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8F56" w14:textId="749D98B3" w:rsidR="00F47248" w:rsidRDefault="00F47248" w:rsidP="00FA4D05">
      <w:pPr>
        <w:pStyle w:val="Heading1"/>
      </w:pPr>
      <w:r>
        <w:rPr>
          <w:noProof/>
        </w:rPr>
        <w:drawing>
          <wp:inline distT="0" distB="0" distL="0" distR="0" wp14:anchorId="5CF80FA6" wp14:editId="337D40A0">
            <wp:extent cx="1665027" cy="1268195"/>
            <wp:effectExtent l="0" t="0" r="0" b="8255"/>
            <wp:docPr id="2" name="Picture 2" descr="The George Washington University,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eorge Washington University, Washington, DC"/>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4884" cy="1275703"/>
                    </a:xfrm>
                    <a:prstGeom prst="rect">
                      <a:avLst/>
                    </a:prstGeom>
                  </pic:spPr>
                </pic:pic>
              </a:graphicData>
            </a:graphic>
          </wp:inline>
        </w:drawing>
      </w:r>
    </w:p>
    <w:p w14:paraId="643C30A7" w14:textId="77777777" w:rsidR="00F47248" w:rsidRDefault="00F47248" w:rsidP="00FA4D05">
      <w:pPr>
        <w:pStyle w:val="Heading1"/>
      </w:pPr>
    </w:p>
    <w:p w14:paraId="4D2210FD" w14:textId="59ABE720" w:rsidR="00783447" w:rsidRPr="00783447" w:rsidRDefault="00D56B10" w:rsidP="00783447">
      <w:pPr>
        <w:pStyle w:val="Heading1"/>
      </w:pPr>
      <w:r w:rsidRPr="00D56B10">
        <w:t>An Overview of the 2023 Revisions to the Code of Professional Ethics for Certified Rehabilitation Counselors</w:t>
      </w:r>
    </w:p>
    <w:p w14:paraId="149DA7C1" w14:textId="77777777" w:rsidR="00FA4D05" w:rsidRDefault="00FA4D05" w:rsidP="00FA4D05">
      <w:pPr>
        <w:pStyle w:val="NoSpacing"/>
      </w:pPr>
    </w:p>
    <w:p w14:paraId="3BDDB66C" w14:textId="77777777" w:rsidR="007147CD" w:rsidRPr="007147CD" w:rsidRDefault="007147CD" w:rsidP="007147CD">
      <w:r w:rsidRPr="007147CD">
        <w:t>23rd Annual GW</w:t>
      </w:r>
    </w:p>
    <w:p w14:paraId="7A8F5E26" w14:textId="14020369" w:rsidR="00FA4D05" w:rsidRPr="00783447" w:rsidRDefault="007147CD" w:rsidP="007147CD">
      <w:pPr>
        <w:rPr>
          <w:b/>
          <w:bCs/>
        </w:rPr>
      </w:pPr>
      <w:r w:rsidRPr="007147CD">
        <w:t>Rehabilitation Counseling Symposium</w:t>
      </w:r>
      <w:r>
        <w:rPr>
          <w:b/>
          <w:bCs/>
        </w:rPr>
        <w:br/>
      </w:r>
      <w:r w:rsidR="00D56B10" w:rsidRPr="00783447">
        <w:rPr>
          <w:b/>
          <w:bCs/>
        </w:rPr>
        <w:t>Dr. Rob Froehlich</w:t>
      </w:r>
    </w:p>
    <w:p w14:paraId="1D8143C2" w14:textId="77777777" w:rsidR="00FA4D05" w:rsidRPr="00FA4D05" w:rsidRDefault="00FA4D05" w:rsidP="00FA4D05"/>
    <w:p w14:paraId="410A48CC" w14:textId="415BF0DE" w:rsidR="00FA4D05" w:rsidRDefault="00D56B10" w:rsidP="00910CDF">
      <w:pPr>
        <w:pStyle w:val="Heading2"/>
        <w:ind w:left="1440" w:hanging="1440"/>
      </w:pPr>
      <w:r w:rsidRPr="00D56B10">
        <w:t>How is the Code updated?</w:t>
      </w:r>
      <w:r w:rsidRPr="00D56B10">
        <w:br/>
        <w:t>What does that process look like?</w:t>
      </w:r>
      <w:r>
        <w:br/>
      </w:r>
    </w:p>
    <w:p w14:paraId="54FDE1B6" w14:textId="44B7CE79" w:rsidR="00FA4D05" w:rsidRPr="00FA4D05" w:rsidRDefault="00D56B10" w:rsidP="00D56B10">
      <w:pPr>
        <w:pStyle w:val="Heading2"/>
      </w:pPr>
      <w:r w:rsidRPr="00D56B10">
        <w:t>Revision History</w:t>
      </w:r>
    </w:p>
    <w:p w14:paraId="501E25D9" w14:textId="77777777" w:rsidR="00D56B10" w:rsidRPr="00D56B10" w:rsidRDefault="00D56B10" w:rsidP="00D56B10">
      <w:pPr>
        <w:pStyle w:val="ListParagraph"/>
        <w:numPr>
          <w:ilvl w:val="0"/>
          <w:numId w:val="9"/>
        </w:numPr>
      </w:pPr>
      <w:r w:rsidRPr="00D56B10">
        <w:t>First Code for Rehabilitation Counselors – 1970</w:t>
      </w:r>
      <w:proofErr w:type="gramStart"/>
      <w:r w:rsidRPr="00D56B10">
        <w:t xml:space="preserve">s.  </w:t>
      </w:r>
      <w:proofErr w:type="gramEnd"/>
    </w:p>
    <w:p w14:paraId="2F9ECE96" w14:textId="77777777" w:rsidR="00D56B10" w:rsidRPr="00D56B10" w:rsidRDefault="00D56B10" w:rsidP="00D56B10">
      <w:pPr>
        <w:pStyle w:val="ListParagraph"/>
        <w:numPr>
          <w:ilvl w:val="0"/>
          <w:numId w:val="9"/>
        </w:numPr>
      </w:pPr>
      <w:r w:rsidRPr="00D56B10">
        <w:t xml:space="preserve">The original CRCC Code of Ethics </w:t>
      </w:r>
      <w:proofErr w:type="gramStart"/>
      <w:r w:rsidRPr="00D56B10">
        <w:t>was published</w:t>
      </w:r>
      <w:proofErr w:type="gramEnd"/>
      <w:r w:rsidRPr="00D56B10">
        <w:t xml:space="preserve"> in 1987.</w:t>
      </w:r>
    </w:p>
    <w:p w14:paraId="7A681D11" w14:textId="77777777" w:rsidR="00D56B10" w:rsidRPr="00D56B10" w:rsidRDefault="00D56B10" w:rsidP="00D56B10">
      <w:pPr>
        <w:pStyle w:val="ListParagraph"/>
        <w:numPr>
          <w:ilvl w:val="0"/>
          <w:numId w:val="9"/>
        </w:numPr>
      </w:pPr>
      <w:r w:rsidRPr="00D56B10">
        <w:t>Revised about every 6-7 years.</w:t>
      </w:r>
    </w:p>
    <w:p w14:paraId="07300772" w14:textId="77777777" w:rsidR="00D56B10" w:rsidRPr="00D56B10" w:rsidRDefault="00D56B10" w:rsidP="00D56B10">
      <w:pPr>
        <w:pStyle w:val="ListParagraph"/>
        <w:numPr>
          <w:ilvl w:val="0"/>
          <w:numId w:val="9"/>
        </w:numPr>
      </w:pPr>
      <w:r w:rsidRPr="00D56B10">
        <w:t>That process of revision is relatively lengthy</w:t>
      </w:r>
      <w:proofErr w:type="gramStart"/>
      <w:r w:rsidRPr="00D56B10">
        <w:t xml:space="preserve">.  </w:t>
      </w:r>
      <w:proofErr w:type="gramEnd"/>
    </w:p>
    <w:p w14:paraId="589A540A" w14:textId="77777777" w:rsidR="00D56B10" w:rsidRPr="00D56B10" w:rsidRDefault="00D56B10" w:rsidP="00D56B10">
      <w:pPr>
        <w:pStyle w:val="ListParagraph"/>
        <w:numPr>
          <w:ilvl w:val="0"/>
          <w:numId w:val="9"/>
        </w:numPr>
      </w:pPr>
      <w:r w:rsidRPr="00D56B10">
        <w:t xml:space="preserve">This past revision phase kicked off just about 2 years ago in March of 2021.  </w:t>
      </w:r>
    </w:p>
    <w:p w14:paraId="2A23AAFA" w14:textId="3396E33E" w:rsidR="00FA4D05" w:rsidRPr="00FA4D05" w:rsidRDefault="00D56B10" w:rsidP="00D56B10">
      <w:pPr>
        <w:pStyle w:val="BulletStyle"/>
      </w:pPr>
      <w:r w:rsidRPr="00D56B10">
        <w:t>How it starts:</w:t>
      </w:r>
    </w:p>
    <w:p w14:paraId="20F14902" w14:textId="77777777" w:rsidR="00E831CF" w:rsidRDefault="00E831CF" w:rsidP="00E831CF"/>
    <w:p w14:paraId="65666056" w14:textId="0DFB223A" w:rsidR="00E831CF" w:rsidRPr="00E831CF" w:rsidRDefault="00D56B10" w:rsidP="00D56B10">
      <w:pPr>
        <w:pStyle w:val="Heading2"/>
      </w:pPr>
      <w:proofErr w:type="gramStart"/>
      <w:r w:rsidRPr="00D56B10">
        <w:t>Some</w:t>
      </w:r>
      <w:proofErr w:type="gramEnd"/>
      <w:r w:rsidRPr="00D56B10">
        <w:t xml:space="preserve"> Timeline considerations</w:t>
      </w:r>
      <w:r w:rsidR="00FA4D05" w:rsidRPr="00FA4D05">
        <w:t xml:space="preserve"> </w:t>
      </w:r>
    </w:p>
    <w:p w14:paraId="6BBFDC44" w14:textId="77777777" w:rsidR="00D56B10" w:rsidRPr="00D56B10" w:rsidRDefault="00D56B10" w:rsidP="00D56B10">
      <w:pPr>
        <w:pStyle w:val="ListParagraph"/>
        <w:numPr>
          <w:ilvl w:val="0"/>
          <w:numId w:val="9"/>
        </w:numPr>
      </w:pPr>
      <w:r w:rsidRPr="00D56B10">
        <w:t xml:space="preserve">Review applications and select final TF </w:t>
      </w:r>
      <w:proofErr w:type="gramStart"/>
      <w:r w:rsidRPr="00D56B10">
        <w:t>members</w:t>
      </w:r>
      <w:proofErr w:type="gramEnd"/>
      <w:r w:rsidRPr="00D56B10">
        <w:t xml:space="preserve"> </w:t>
      </w:r>
    </w:p>
    <w:p w14:paraId="3A72060E" w14:textId="77777777" w:rsidR="00D56B10" w:rsidRPr="00D56B10" w:rsidRDefault="00D56B10" w:rsidP="00D56B10">
      <w:pPr>
        <w:pStyle w:val="ListParagraph"/>
        <w:numPr>
          <w:ilvl w:val="0"/>
          <w:numId w:val="9"/>
        </w:numPr>
      </w:pPr>
      <w:r w:rsidRPr="00D56B10">
        <w:t xml:space="preserve">August of 2021 through February of 2022 monthly taskforce meetings </w:t>
      </w:r>
    </w:p>
    <w:p w14:paraId="435F098C" w14:textId="77777777" w:rsidR="00D56B10" w:rsidRPr="00D56B10" w:rsidRDefault="00D56B10" w:rsidP="00D56B10">
      <w:pPr>
        <w:pStyle w:val="ListParagraph"/>
        <w:numPr>
          <w:ilvl w:val="0"/>
          <w:numId w:val="9"/>
        </w:numPr>
      </w:pPr>
      <w:r w:rsidRPr="00D56B10">
        <w:t>March 2022 The Task force reviewed the Code in totality prior to sending it out for public comments.</w:t>
      </w:r>
    </w:p>
    <w:p w14:paraId="2FFE1E1F" w14:textId="77777777" w:rsidR="00D56B10" w:rsidRPr="00D56B10" w:rsidRDefault="00D56B10" w:rsidP="00D56B10">
      <w:pPr>
        <w:pStyle w:val="ListParagraph"/>
        <w:numPr>
          <w:ilvl w:val="0"/>
          <w:numId w:val="9"/>
        </w:numPr>
      </w:pPr>
      <w:r w:rsidRPr="00D56B10">
        <w:t>July 2022 the task force reviewed the public comments and made adjustments based upon the public comments.</w:t>
      </w:r>
    </w:p>
    <w:p w14:paraId="42D65212" w14:textId="77777777" w:rsidR="00D56B10" w:rsidRPr="00D56B10" w:rsidRDefault="00D56B10" w:rsidP="00D56B10">
      <w:pPr>
        <w:pStyle w:val="ListParagraph"/>
        <w:numPr>
          <w:ilvl w:val="0"/>
          <w:numId w:val="9"/>
        </w:numPr>
      </w:pPr>
      <w:r w:rsidRPr="00D56B10">
        <w:t>August 2022 the Ethics Committee reviewed the proposed Code and voted to accept the revised Code.</w:t>
      </w:r>
    </w:p>
    <w:p w14:paraId="331748F8" w14:textId="77777777" w:rsidR="00D56B10" w:rsidRPr="00D56B10" w:rsidRDefault="00D56B10" w:rsidP="00D56B10">
      <w:pPr>
        <w:pStyle w:val="ListParagraph"/>
        <w:numPr>
          <w:ilvl w:val="0"/>
          <w:numId w:val="9"/>
        </w:numPr>
      </w:pPr>
      <w:r w:rsidRPr="00D56B10">
        <w:lastRenderedPageBreak/>
        <w:t xml:space="preserve">At that </w:t>
      </w:r>
      <w:proofErr w:type="gramStart"/>
      <w:r w:rsidRPr="00D56B10">
        <w:t>point</w:t>
      </w:r>
      <w:proofErr w:type="gramEnd"/>
      <w:r w:rsidRPr="00D56B10">
        <w:t xml:space="preserve"> the Code then moved on for approval by the Board of Directors and that occurred in September of 2023.</w:t>
      </w:r>
    </w:p>
    <w:p w14:paraId="33236256" w14:textId="1F571010" w:rsidR="00FA4D05" w:rsidRPr="00FA4D05" w:rsidRDefault="00D56B10" w:rsidP="00D56B10">
      <w:pPr>
        <w:pStyle w:val="BulletStyle"/>
      </w:pPr>
      <w:r w:rsidRPr="00D56B10">
        <w:t>The Code went into effect as of January 1, 2023.</w:t>
      </w:r>
      <w:r w:rsidR="00FA4D05" w:rsidRPr="00FA4D05">
        <w:t xml:space="preserve"> </w:t>
      </w:r>
    </w:p>
    <w:p w14:paraId="3448A967" w14:textId="77777777" w:rsidR="00E831CF" w:rsidRDefault="00E831CF" w:rsidP="00FA4D05"/>
    <w:p w14:paraId="16901CC8" w14:textId="76771CC8" w:rsidR="00F47248" w:rsidRPr="00F47248" w:rsidRDefault="000B13C3" w:rsidP="00F47248">
      <w:pPr>
        <w:pStyle w:val="Heading2"/>
      </w:pPr>
      <w:r w:rsidRPr="000B13C3">
        <w:t>The Process</w:t>
      </w:r>
    </w:p>
    <w:p w14:paraId="11881A1B" w14:textId="09117D5A" w:rsidR="000B13C3" w:rsidRPr="000B13C3" w:rsidRDefault="000B13C3" w:rsidP="000B13C3">
      <w:pPr>
        <w:jc w:val="center"/>
        <w:rPr>
          <w:b/>
          <w:bCs/>
        </w:rPr>
      </w:pPr>
      <w:r w:rsidRPr="000B13C3">
        <w:rPr>
          <w:b/>
          <w:bCs/>
        </w:rPr>
        <w:t>CODE REVISION TIMELINE</w:t>
      </w:r>
    </w:p>
    <w:tbl>
      <w:tblPr>
        <w:tblStyle w:val="GridTable6Colorful-Accent5"/>
        <w:tblW w:w="9620" w:type="dxa"/>
        <w:tblLook w:val="0420" w:firstRow="1" w:lastRow="0" w:firstColumn="0" w:lastColumn="0" w:noHBand="0" w:noVBand="1"/>
      </w:tblPr>
      <w:tblGrid>
        <w:gridCol w:w="2141"/>
        <w:gridCol w:w="2055"/>
        <w:gridCol w:w="5424"/>
      </w:tblGrid>
      <w:tr w:rsidR="000B13C3" w:rsidRPr="000B13C3" w14:paraId="37D47047" w14:textId="77777777" w:rsidTr="00F46EB6">
        <w:trPr>
          <w:cnfStyle w:val="100000000000" w:firstRow="1" w:lastRow="0" w:firstColumn="0" w:lastColumn="0" w:oddVBand="0" w:evenVBand="0" w:oddHBand="0" w:evenHBand="0" w:firstRowFirstColumn="0" w:firstRowLastColumn="0" w:lastRowFirstColumn="0" w:lastRowLastColumn="0"/>
          <w:trHeight w:val="341"/>
        </w:trPr>
        <w:tc>
          <w:tcPr>
            <w:tcW w:w="2141" w:type="dxa"/>
            <w:hideMark/>
          </w:tcPr>
          <w:p w14:paraId="2D5E27C5" w14:textId="77777777" w:rsidR="000B13C3" w:rsidRPr="000B13C3" w:rsidRDefault="000B13C3" w:rsidP="000B13C3">
            <w:pPr>
              <w:jc w:val="center"/>
              <w:rPr>
                <w:sz w:val="24"/>
                <w:szCs w:val="24"/>
              </w:rPr>
            </w:pPr>
            <w:r w:rsidRPr="000B13C3">
              <w:rPr>
                <w:sz w:val="24"/>
                <w:szCs w:val="24"/>
              </w:rPr>
              <w:t>DATE</w:t>
            </w:r>
          </w:p>
        </w:tc>
        <w:tc>
          <w:tcPr>
            <w:tcW w:w="2055" w:type="dxa"/>
            <w:hideMark/>
          </w:tcPr>
          <w:p w14:paraId="10287F9E" w14:textId="77777777" w:rsidR="000B13C3" w:rsidRPr="000B13C3" w:rsidRDefault="000B13C3" w:rsidP="000B13C3">
            <w:pPr>
              <w:jc w:val="center"/>
              <w:rPr>
                <w:sz w:val="24"/>
                <w:szCs w:val="24"/>
              </w:rPr>
            </w:pPr>
            <w:r w:rsidRPr="000B13C3">
              <w:rPr>
                <w:sz w:val="24"/>
                <w:szCs w:val="24"/>
              </w:rPr>
              <w:t>WHO</w:t>
            </w:r>
          </w:p>
        </w:tc>
        <w:tc>
          <w:tcPr>
            <w:tcW w:w="5424" w:type="dxa"/>
            <w:hideMark/>
          </w:tcPr>
          <w:p w14:paraId="7CB49C13" w14:textId="77777777" w:rsidR="000B13C3" w:rsidRPr="000B13C3" w:rsidRDefault="000B13C3" w:rsidP="000B13C3">
            <w:pPr>
              <w:jc w:val="center"/>
              <w:rPr>
                <w:sz w:val="24"/>
                <w:szCs w:val="24"/>
              </w:rPr>
            </w:pPr>
            <w:r w:rsidRPr="000B13C3">
              <w:rPr>
                <w:sz w:val="24"/>
                <w:szCs w:val="24"/>
              </w:rPr>
              <w:t>DESCRIPTION</w:t>
            </w:r>
          </w:p>
        </w:tc>
      </w:tr>
      <w:tr w:rsidR="000B13C3" w:rsidRPr="000B13C3" w14:paraId="3FE5465D" w14:textId="77777777" w:rsidTr="00F46EB6">
        <w:trPr>
          <w:cnfStyle w:val="000000100000" w:firstRow="0" w:lastRow="0" w:firstColumn="0" w:lastColumn="0" w:oddVBand="0" w:evenVBand="0" w:oddHBand="1" w:evenHBand="0" w:firstRowFirstColumn="0" w:firstRowLastColumn="0" w:lastRowFirstColumn="0" w:lastRowLastColumn="0"/>
          <w:trHeight w:val="981"/>
        </w:trPr>
        <w:tc>
          <w:tcPr>
            <w:tcW w:w="2141" w:type="dxa"/>
            <w:hideMark/>
          </w:tcPr>
          <w:p w14:paraId="6BE41281" w14:textId="77777777" w:rsidR="000B13C3" w:rsidRPr="000B13C3" w:rsidRDefault="000B13C3" w:rsidP="000B13C3">
            <w:pPr>
              <w:rPr>
                <w:sz w:val="24"/>
                <w:szCs w:val="24"/>
              </w:rPr>
            </w:pPr>
            <w:r w:rsidRPr="000B13C3">
              <w:rPr>
                <w:sz w:val="24"/>
                <w:szCs w:val="24"/>
              </w:rPr>
              <w:t>March 2021</w:t>
            </w:r>
          </w:p>
        </w:tc>
        <w:tc>
          <w:tcPr>
            <w:tcW w:w="2055" w:type="dxa"/>
            <w:hideMark/>
          </w:tcPr>
          <w:p w14:paraId="27A6E057" w14:textId="77777777" w:rsidR="000B13C3" w:rsidRPr="000B13C3" w:rsidRDefault="000B13C3" w:rsidP="000B13C3">
            <w:pPr>
              <w:rPr>
                <w:sz w:val="24"/>
                <w:szCs w:val="24"/>
              </w:rPr>
            </w:pPr>
            <w:r w:rsidRPr="000B13C3">
              <w:rPr>
                <w:sz w:val="24"/>
                <w:szCs w:val="24"/>
              </w:rPr>
              <w:t>Ethics Committee/Staff</w:t>
            </w:r>
          </w:p>
        </w:tc>
        <w:tc>
          <w:tcPr>
            <w:tcW w:w="5424" w:type="dxa"/>
            <w:hideMark/>
          </w:tcPr>
          <w:p w14:paraId="47F93EA6" w14:textId="77777777" w:rsidR="000B13C3" w:rsidRPr="000B13C3" w:rsidRDefault="000B13C3" w:rsidP="000B13C3">
            <w:pPr>
              <w:rPr>
                <w:sz w:val="24"/>
                <w:szCs w:val="24"/>
              </w:rPr>
            </w:pPr>
            <w:r w:rsidRPr="000B13C3">
              <w:rPr>
                <w:sz w:val="24"/>
                <w:szCs w:val="24"/>
              </w:rPr>
              <w:t>Discuss Process &amp; Methodology</w:t>
            </w:r>
            <w:r w:rsidRPr="000B13C3">
              <w:rPr>
                <w:sz w:val="24"/>
                <w:szCs w:val="24"/>
              </w:rPr>
              <w:br/>
              <w:t>Determine Final TF Invite Group</w:t>
            </w:r>
            <w:r w:rsidRPr="000B13C3">
              <w:rPr>
                <w:sz w:val="24"/>
                <w:szCs w:val="24"/>
              </w:rPr>
              <w:br/>
              <w:t>Disseminate Invitations and Application</w:t>
            </w:r>
          </w:p>
        </w:tc>
      </w:tr>
      <w:tr w:rsidR="000B13C3" w:rsidRPr="000B13C3" w14:paraId="3C926388" w14:textId="77777777" w:rsidTr="00F46EB6">
        <w:trPr>
          <w:trHeight w:val="981"/>
        </w:trPr>
        <w:tc>
          <w:tcPr>
            <w:tcW w:w="2141" w:type="dxa"/>
            <w:hideMark/>
          </w:tcPr>
          <w:p w14:paraId="59C93261" w14:textId="77777777" w:rsidR="000B13C3" w:rsidRPr="000B13C3" w:rsidRDefault="000B13C3" w:rsidP="000B13C3">
            <w:pPr>
              <w:rPr>
                <w:sz w:val="24"/>
                <w:szCs w:val="24"/>
              </w:rPr>
            </w:pPr>
            <w:r w:rsidRPr="000B13C3">
              <w:rPr>
                <w:sz w:val="24"/>
                <w:szCs w:val="24"/>
              </w:rPr>
              <w:t>May 2021</w:t>
            </w:r>
          </w:p>
        </w:tc>
        <w:tc>
          <w:tcPr>
            <w:tcW w:w="2055" w:type="dxa"/>
            <w:hideMark/>
          </w:tcPr>
          <w:p w14:paraId="169E8FDA" w14:textId="77777777" w:rsidR="000B13C3" w:rsidRPr="000B13C3" w:rsidRDefault="000B13C3" w:rsidP="000B13C3">
            <w:pPr>
              <w:rPr>
                <w:sz w:val="24"/>
                <w:szCs w:val="24"/>
              </w:rPr>
            </w:pPr>
            <w:r w:rsidRPr="000B13C3">
              <w:rPr>
                <w:sz w:val="24"/>
                <w:szCs w:val="24"/>
              </w:rPr>
              <w:t>Ethics Committee</w:t>
            </w:r>
          </w:p>
        </w:tc>
        <w:tc>
          <w:tcPr>
            <w:tcW w:w="5424" w:type="dxa"/>
            <w:hideMark/>
          </w:tcPr>
          <w:p w14:paraId="5C016527" w14:textId="77777777" w:rsidR="000B13C3" w:rsidRPr="000B13C3" w:rsidRDefault="000B13C3" w:rsidP="000B13C3">
            <w:pPr>
              <w:rPr>
                <w:sz w:val="24"/>
                <w:szCs w:val="24"/>
              </w:rPr>
            </w:pPr>
            <w:r w:rsidRPr="000B13C3">
              <w:rPr>
                <w:sz w:val="24"/>
                <w:szCs w:val="24"/>
              </w:rPr>
              <w:t>Review application and select final TF members - Additional Ethics Meeting. Analyze survey results.</w:t>
            </w:r>
          </w:p>
        </w:tc>
      </w:tr>
      <w:tr w:rsidR="000B13C3" w:rsidRPr="000B13C3" w14:paraId="3952D4EA" w14:textId="77777777" w:rsidTr="00F46EB6">
        <w:trPr>
          <w:cnfStyle w:val="000000100000" w:firstRow="0" w:lastRow="0" w:firstColumn="0" w:lastColumn="0" w:oddVBand="0" w:evenVBand="0" w:oddHBand="1" w:evenHBand="0" w:firstRowFirstColumn="0" w:firstRowLastColumn="0" w:lastRowFirstColumn="0" w:lastRowLastColumn="0"/>
          <w:trHeight w:val="768"/>
        </w:trPr>
        <w:tc>
          <w:tcPr>
            <w:tcW w:w="2141" w:type="dxa"/>
            <w:hideMark/>
          </w:tcPr>
          <w:p w14:paraId="5701347E" w14:textId="77777777" w:rsidR="000B13C3" w:rsidRPr="000B13C3" w:rsidRDefault="000B13C3" w:rsidP="000B13C3">
            <w:pPr>
              <w:rPr>
                <w:sz w:val="24"/>
                <w:szCs w:val="24"/>
              </w:rPr>
            </w:pPr>
            <w:r w:rsidRPr="000B13C3">
              <w:rPr>
                <w:sz w:val="24"/>
                <w:szCs w:val="24"/>
              </w:rPr>
              <w:t>July 2021</w:t>
            </w:r>
          </w:p>
        </w:tc>
        <w:tc>
          <w:tcPr>
            <w:tcW w:w="2055" w:type="dxa"/>
            <w:hideMark/>
          </w:tcPr>
          <w:p w14:paraId="6447A8AD" w14:textId="77777777" w:rsidR="000B13C3" w:rsidRPr="000B13C3" w:rsidRDefault="000B13C3" w:rsidP="000B13C3">
            <w:pPr>
              <w:rPr>
                <w:sz w:val="24"/>
                <w:szCs w:val="24"/>
              </w:rPr>
            </w:pPr>
            <w:r w:rsidRPr="000B13C3">
              <w:rPr>
                <w:sz w:val="24"/>
                <w:szCs w:val="24"/>
              </w:rPr>
              <w:t>Code Revision Taskforce</w:t>
            </w:r>
          </w:p>
        </w:tc>
        <w:tc>
          <w:tcPr>
            <w:tcW w:w="5424" w:type="dxa"/>
            <w:hideMark/>
          </w:tcPr>
          <w:p w14:paraId="2C1EEC0F" w14:textId="77777777" w:rsidR="000B13C3" w:rsidRPr="000B13C3" w:rsidRDefault="000B13C3" w:rsidP="000B13C3">
            <w:pPr>
              <w:rPr>
                <w:sz w:val="24"/>
                <w:szCs w:val="24"/>
              </w:rPr>
            </w:pPr>
            <w:r w:rsidRPr="000B13C3">
              <w:rPr>
                <w:sz w:val="24"/>
                <w:szCs w:val="24"/>
              </w:rPr>
              <w:t>Initial Meeting of Code Revision TF</w:t>
            </w:r>
            <w:r w:rsidRPr="000B13C3">
              <w:rPr>
                <w:sz w:val="24"/>
                <w:szCs w:val="24"/>
              </w:rPr>
              <w:br/>
              <w:t>Assignments Determined</w:t>
            </w:r>
          </w:p>
        </w:tc>
      </w:tr>
      <w:tr w:rsidR="000B13C3" w:rsidRPr="000B13C3" w14:paraId="5DE10157" w14:textId="77777777" w:rsidTr="00F46EB6">
        <w:trPr>
          <w:trHeight w:val="554"/>
        </w:trPr>
        <w:tc>
          <w:tcPr>
            <w:tcW w:w="2141" w:type="dxa"/>
            <w:hideMark/>
          </w:tcPr>
          <w:p w14:paraId="39BEEA34" w14:textId="77777777" w:rsidR="000B13C3" w:rsidRPr="000B13C3" w:rsidRDefault="000B13C3" w:rsidP="000B13C3">
            <w:pPr>
              <w:rPr>
                <w:sz w:val="24"/>
                <w:szCs w:val="24"/>
              </w:rPr>
            </w:pPr>
            <w:r w:rsidRPr="000B13C3">
              <w:rPr>
                <w:sz w:val="24"/>
                <w:szCs w:val="24"/>
              </w:rPr>
              <w:t>August 2021 - January 2022</w:t>
            </w:r>
          </w:p>
        </w:tc>
        <w:tc>
          <w:tcPr>
            <w:tcW w:w="2055" w:type="dxa"/>
            <w:hideMark/>
          </w:tcPr>
          <w:p w14:paraId="6C2B9485" w14:textId="77777777" w:rsidR="000B13C3" w:rsidRPr="000B13C3" w:rsidRDefault="000B13C3" w:rsidP="000B13C3">
            <w:pPr>
              <w:rPr>
                <w:sz w:val="24"/>
                <w:szCs w:val="24"/>
              </w:rPr>
            </w:pPr>
            <w:r w:rsidRPr="000B13C3">
              <w:rPr>
                <w:sz w:val="24"/>
                <w:szCs w:val="24"/>
              </w:rPr>
              <w:t>Code Revision Taskforce</w:t>
            </w:r>
          </w:p>
        </w:tc>
        <w:tc>
          <w:tcPr>
            <w:tcW w:w="5424" w:type="dxa"/>
            <w:hideMark/>
          </w:tcPr>
          <w:p w14:paraId="5EEDA508" w14:textId="77777777" w:rsidR="000B13C3" w:rsidRPr="000B13C3" w:rsidRDefault="000B13C3" w:rsidP="000B13C3">
            <w:pPr>
              <w:rPr>
                <w:sz w:val="24"/>
                <w:szCs w:val="24"/>
              </w:rPr>
            </w:pPr>
            <w:r w:rsidRPr="000B13C3">
              <w:rPr>
                <w:sz w:val="24"/>
                <w:szCs w:val="24"/>
              </w:rPr>
              <w:t>Work Groups Meetings</w:t>
            </w:r>
          </w:p>
        </w:tc>
      </w:tr>
      <w:tr w:rsidR="000B13C3" w:rsidRPr="000B13C3" w14:paraId="08A3B259" w14:textId="77777777" w:rsidTr="00F46EB6">
        <w:trPr>
          <w:cnfStyle w:val="000000100000" w:firstRow="0" w:lastRow="0" w:firstColumn="0" w:lastColumn="0" w:oddVBand="0" w:evenVBand="0" w:oddHBand="1" w:evenHBand="0" w:firstRowFirstColumn="0" w:firstRowLastColumn="0" w:lastRowFirstColumn="0" w:lastRowLastColumn="0"/>
          <w:trHeight w:val="554"/>
        </w:trPr>
        <w:tc>
          <w:tcPr>
            <w:tcW w:w="2141" w:type="dxa"/>
            <w:hideMark/>
          </w:tcPr>
          <w:p w14:paraId="1BFD53DA" w14:textId="77777777" w:rsidR="000B13C3" w:rsidRPr="000B13C3" w:rsidRDefault="000B13C3" w:rsidP="000B13C3">
            <w:pPr>
              <w:rPr>
                <w:sz w:val="24"/>
                <w:szCs w:val="24"/>
              </w:rPr>
            </w:pPr>
            <w:r w:rsidRPr="000B13C3">
              <w:rPr>
                <w:sz w:val="24"/>
                <w:szCs w:val="24"/>
              </w:rPr>
              <w:t>February 2022</w:t>
            </w:r>
          </w:p>
        </w:tc>
        <w:tc>
          <w:tcPr>
            <w:tcW w:w="2055" w:type="dxa"/>
            <w:hideMark/>
          </w:tcPr>
          <w:p w14:paraId="6086A597" w14:textId="77777777" w:rsidR="000B13C3" w:rsidRPr="000B13C3" w:rsidRDefault="000B13C3" w:rsidP="000B13C3">
            <w:pPr>
              <w:rPr>
                <w:sz w:val="24"/>
                <w:szCs w:val="24"/>
              </w:rPr>
            </w:pPr>
            <w:r w:rsidRPr="000B13C3">
              <w:rPr>
                <w:sz w:val="24"/>
                <w:szCs w:val="24"/>
              </w:rPr>
              <w:t>Code Revision Taskforce</w:t>
            </w:r>
          </w:p>
        </w:tc>
        <w:tc>
          <w:tcPr>
            <w:tcW w:w="5424" w:type="dxa"/>
            <w:hideMark/>
          </w:tcPr>
          <w:p w14:paraId="288B7211" w14:textId="77777777" w:rsidR="000B13C3" w:rsidRPr="000B13C3" w:rsidRDefault="000B13C3" w:rsidP="000B13C3">
            <w:pPr>
              <w:rPr>
                <w:sz w:val="24"/>
                <w:szCs w:val="24"/>
              </w:rPr>
            </w:pPr>
            <w:r w:rsidRPr="000B13C3">
              <w:rPr>
                <w:sz w:val="24"/>
                <w:szCs w:val="24"/>
              </w:rPr>
              <w:t>Review and Refine Initial Draft</w:t>
            </w:r>
          </w:p>
        </w:tc>
      </w:tr>
      <w:tr w:rsidR="000B13C3" w:rsidRPr="000B13C3" w14:paraId="387597D8" w14:textId="77777777" w:rsidTr="00F46EB6">
        <w:trPr>
          <w:trHeight w:val="554"/>
        </w:trPr>
        <w:tc>
          <w:tcPr>
            <w:tcW w:w="2141" w:type="dxa"/>
            <w:hideMark/>
          </w:tcPr>
          <w:p w14:paraId="0AFDAE57" w14:textId="77777777" w:rsidR="000B13C3" w:rsidRPr="000B13C3" w:rsidRDefault="000B13C3" w:rsidP="000B13C3">
            <w:pPr>
              <w:rPr>
                <w:sz w:val="24"/>
                <w:szCs w:val="24"/>
              </w:rPr>
            </w:pPr>
            <w:proofErr w:type="gramStart"/>
            <w:r w:rsidRPr="000B13C3">
              <w:rPr>
                <w:sz w:val="24"/>
                <w:szCs w:val="24"/>
              </w:rPr>
              <w:t>March  2022</w:t>
            </w:r>
            <w:proofErr w:type="gramEnd"/>
          </w:p>
        </w:tc>
        <w:tc>
          <w:tcPr>
            <w:tcW w:w="2055" w:type="dxa"/>
            <w:hideMark/>
          </w:tcPr>
          <w:p w14:paraId="41160750" w14:textId="77777777" w:rsidR="000B13C3" w:rsidRPr="000B13C3" w:rsidRDefault="000B13C3" w:rsidP="000B13C3">
            <w:pPr>
              <w:rPr>
                <w:sz w:val="24"/>
                <w:szCs w:val="24"/>
              </w:rPr>
            </w:pPr>
            <w:r w:rsidRPr="000B13C3">
              <w:rPr>
                <w:sz w:val="24"/>
                <w:szCs w:val="24"/>
              </w:rPr>
              <w:t>Ethics Committee</w:t>
            </w:r>
          </w:p>
        </w:tc>
        <w:tc>
          <w:tcPr>
            <w:tcW w:w="5424" w:type="dxa"/>
            <w:hideMark/>
          </w:tcPr>
          <w:p w14:paraId="05235B63" w14:textId="77777777" w:rsidR="000B13C3" w:rsidRPr="000B13C3" w:rsidRDefault="000B13C3" w:rsidP="000B13C3">
            <w:pPr>
              <w:rPr>
                <w:sz w:val="24"/>
                <w:szCs w:val="24"/>
              </w:rPr>
            </w:pPr>
            <w:r w:rsidRPr="000B13C3">
              <w:rPr>
                <w:sz w:val="24"/>
                <w:szCs w:val="24"/>
              </w:rPr>
              <w:t>Review Initial Draft Prior to Public Comment Period</w:t>
            </w:r>
          </w:p>
        </w:tc>
      </w:tr>
      <w:tr w:rsidR="000B13C3" w:rsidRPr="000B13C3" w14:paraId="32447F00" w14:textId="77777777" w:rsidTr="00F46EB6">
        <w:trPr>
          <w:cnfStyle w:val="000000100000" w:firstRow="0" w:lastRow="0" w:firstColumn="0" w:lastColumn="0" w:oddVBand="0" w:evenVBand="0" w:oddHBand="1" w:evenHBand="0" w:firstRowFirstColumn="0" w:firstRowLastColumn="0" w:lastRowFirstColumn="0" w:lastRowLastColumn="0"/>
          <w:trHeight w:val="341"/>
        </w:trPr>
        <w:tc>
          <w:tcPr>
            <w:tcW w:w="2141" w:type="dxa"/>
            <w:hideMark/>
          </w:tcPr>
          <w:p w14:paraId="124EF9C3" w14:textId="77777777" w:rsidR="000B13C3" w:rsidRPr="000B13C3" w:rsidRDefault="000B13C3" w:rsidP="000B13C3">
            <w:pPr>
              <w:rPr>
                <w:sz w:val="24"/>
                <w:szCs w:val="24"/>
              </w:rPr>
            </w:pPr>
            <w:r w:rsidRPr="000B13C3">
              <w:rPr>
                <w:sz w:val="24"/>
                <w:szCs w:val="24"/>
              </w:rPr>
              <w:t>March 2022 - June 2022</w:t>
            </w:r>
          </w:p>
        </w:tc>
        <w:tc>
          <w:tcPr>
            <w:tcW w:w="2055" w:type="dxa"/>
            <w:hideMark/>
          </w:tcPr>
          <w:p w14:paraId="7AD05B78" w14:textId="77777777" w:rsidR="000B13C3" w:rsidRPr="000B13C3" w:rsidRDefault="000B13C3" w:rsidP="000B13C3">
            <w:pPr>
              <w:rPr>
                <w:sz w:val="24"/>
                <w:szCs w:val="24"/>
              </w:rPr>
            </w:pPr>
            <w:r w:rsidRPr="000B13C3">
              <w:rPr>
                <w:sz w:val="24"/>
                <w:szCs w:val="24"/>
              </w:rPr>
              <w:t>General Public</w:t>
            </w:r>
          </w:p>
        </w:tc>
        <w:tc>
          <w:tcPr>
            <w:tcW w:w="5424" w:type="dxa"/>
            <w:hideMark/>
          </w:tcPr>
          <w:p w14:paraId="2651FC30" w14:textId="77777777" w:rsidR="000B13C3" w:rsidRPr="000B13C3" w:rsidRDefault="000B13C3" w:rsidP="000B13C3">
            <w:pPr>
              <w:rPr>
                <w:sz w:val="24"/>
                <w:szCs w:val="24"/>
              </w:rPr>
            </w:pPr>
            <w:r w:rsidRPr="000B13C3">
              <w:rPr>
                <w:sz w:val="24"/>
                <w:szCs w:val="24"/>
              </w:rPr>
              <w:t>Public Comment Period</w:t>
            </w:r>
          </w:p>
        </w:tc>
      </w:tr>
      <w:tr w:rsidR="000B13C3" w:rsidRPr="000B13C3" w14:paraId="1400CD1C" w14:textId="77777777" w:rsidTr="00F46EB6">
        <w:trPr>
          <w:trHeight w:val="554"/>
        </w:trPr>
        <w:tc>
          <w:tcPr>
            <w:tcW w:w="2141" w:type="dxa"/>
            <w:hideMark/>
          </w:tcPr>
          <w:p w14:paraId="08C8FA5F" w14:textId="77777777" w:rsidR="000B13C3" w:rsidRPr="000B13C3" w:rsidRDefault="000B13C3" w:rsidP="000B13C3">
            <w:pPr>
              <w:rPr>
                <w:sz w:val="24"/>
                <w:szCs w:val="24"/>
              </w:rPr>
            </w:pPr>
            <w:r w:rsidRPr="000B13C3">
              <w:rPr>
                <w:sz w:val="24"/>
                <w:szCs w:val="24"/>
              </w:rPr>
              <w:t>July 2022</w:t>
            </w:r>
          </w:p>
        </w:tc>
        <w:tc>
          <w:tcPr>
            <w:tcW w:w="2055" w:type="dxa"/>
            <w:hideMark/>
          </w:tcPr>
          <w:p w14:paraId="2139BA0C" w14:textId="77777777" w:rsidR="000B13C3" w:rsidRPr="000B13C3" w:rsidRDefault="000B13C3" w:rsidP="000B13C3">
            <w:pPr>
              <w:rPr>
                <w:sz w:val="24"/>
                <w:szCs w:val="24"/>
              </w:rPr>
            </w:pPr>
            <w:r w:rsidRPr="000B13C3">
              <w:rPr>
                <w:sz w:val="24"/>
                <w:szCs w:val="24"/>
              </w:rPr>
              <w:t>Code Revision Taskforce</w:t>
            </w:r>
          </w:p>
        </w:tc>
        <w:tc>
          <w:tcPr>
            <w:tcW w:w="5424" w:type="dxa"/>
            <w:hideMark/>
          </w:tcPr>
          <w:p w14:paraId="3EA3264A" w14:textId="77777777" w:rsidR="000B13C3" w:rsidRPr="000B13C3" w:rsidRDefault="000B13C3" w:rsidP="000B13C3">
            <w:pPr>
              <w:rPr>
                <w:sz w:val="24"/>
                <w:szCs w:val="24"/>
              </w:rPr>
            </w:pPr>
            <w:r w:rsidRPr="000B13C3">
              <w:rPr>
                <w:sz w:val="24"/>
                <w:szCs w:val="24"/>
              </w:rPr>
              <w:t>Review Public Comments and Incorporate into Final Draft</w:t>
            </w:r>
          </w:p>
        </w:tc>
      </w:tr>
      <w:tr w:rsidR="000B13C3" w:rsidRPr="000B13C3" w14:paraId="45F0D973" w14:textId="77777777" w:rsidTr="00F46EB6">
        <w:trPr>
          <w:cnfStyle w:val="000000100000" w:firstRow="0" w:lastRow="0" w:firstColumn="0" w:lastColumn="0" w:oddVBand="0" w:evenVBand="0" w:oddHBand="1" w:evenHBand="0" w:firstRowFirstColumn="0" w:firstRowLastColumn="0" w:lastRowFirstColumn="0" w:lastRowLastColumn="0"/>
          <w:trHeight w:val="341"/>
        </w:trPr>
        <w:tc>
          <w:tcPr>
            <w:tcW w:w="2141" w:type="dxa"/>
            <w:hideMark/>
          </w:tcPr>
          <w:p w14:paraId="7DC9780B" w14:textId="77777777" w:rsidR="000B13C3" w:rsidRPr="000B13C3" w:rsidRDefault="000B13C3" w:rsidP="000B13C3">
            <w:pPr>
              <w:rPr>
                <w:sz w:val="24"/>
                <w:szCs w:val="24"/>
              </w:rPr>
            </w:pPr>
            <w:r w:rsidRPr="000B13C3">
              <w:rPr>
                <w:sz w:val="24"/>
                <w:szCs w:val="24"/>
              </w:rPr>
              <w:t>August 2022</w:t>
            </w:r>
          </w:p>
        </w:tc>
        <w:tc>
          <w:tcPr>
            <w:tcW w:w="2055" w:type="dxa"/>
            <w:hideMark/>
          </w:tcPr>
          <w:p w14:paraId="350F4C23" w14:textId="77777777" w:rsidR="000B13C3" w:rsidRPr="000B13C3" w:rsidRDefault="000B13C3" w:rsidP="000B13C3">
            <w:pPr>
              <w:rPr>
                <w:sz w:val="24"/>
                <w:szCs w:val="24"/>
              </w:rPr>
            </w:pPr>
            <w:r w:rsidRPr="000B13C3">
              <w:rPr>
                <w:sz w:val="24"/>
                <w:szCs w:val="24"/>
              </w:rPr>
              <w:t>Ethics Committee</w:t>
            </w:r>
          </w:p>
        </w:tc>
        <w:tc>
          <w:tcPr>
            <w:tcW w:w="5424" w:type="dxa"/>
            <w:hideMark/>
          </w:tcPr>
          <w:p w14:paraId="26E8A439" w14:textId="77777777" w:rsidR="000B13C3" w:rsidRPr="000B13C3" w:rsidRDefault="000B13C3" w:rsidP="000B13C3">
            <w:pPr>
              <w:rPr>
                <w:sz w:val="24"/>
                <w:szCs w:val="24"/>
              </w:rPr>
            </w:pPr>
            <w:r w:rsidRPr="000B13C3">
              <w:rPr>
                <w:sz w:val="24"/>
                <w:szCs w:val="24"/>
              </w:rPr>
              <w:t>Review Final Code</w:t>
            </w:r>
          </w:p>
        </w:tc>
      </w:tr>
      <w:tr w:rsidR="000B13C3" w:rsidRPr="000B13C3" w14:paraId="66D26ADC" w14:textId="77777777" w:rsidTr="00F46EB6">
        <w:trPr>
          <w:trHeight w:val="341"/>
        </w:trPr>
        <w:tc>
          <w:tcPr>
            <w:tcW w:w="2141" w:type="dxa"/>
            <w:hideMark/>
          </w:tcPr>
          <w:p w14:paraId="43D2FA34" w14:textId="77777777" w:rsidR="000B13C3" w:rsidRPr="000B13C3" w:rsidRDefault="000B13C3" w:rsidP="000B13C3">
            <w:pPr>
              <w:rPr>
                <w:sz w:val="24"/>
                <w:szCs w:val="24"/>
              </w:rPr>
            </w:pPr>
            <w:r w:rsidRPr="000B13C3">
              <w:rPr>
                <w:sz w:val="24"/>
                <w:szCs w:val="24"/>
              </w:rPr>
              <w:t>September 2022</w:t>
            </w:r>
          </w:p>
        </w:tc>
        <w:tc>
          <w:tcPr>
            <w:tcW w:w="2055" w:type="dxa"/>
            <w:hideMark/>
          </w:tcPr>
          <w:p w14:paraId="0FD5662C" w14:textId="77777777" w:rsidR="000B13C3" w:rsidRPr="000B13C3" w:rsidRDefault="000B13C3" w:rsidP="000B13C3">
            <w:pPr>
              <w:rPr>
                <w:sz w:val="24"/>
                <w:szCs w:val="24"/>
              </w:rPr>
            </w:pPr>
            <w:r w:rsidRPr="000B13C3">
              <w:rPr>
                <w:sz w:val="24"/>
                <w:szCs w:val="24"/>
              </w:rPr>
              <w:t>Board of Directors</w:t>
            </w:r>
          </w:p>
        </w:tc>
        <w:tc>
          <w:tcPr>
            <w:tcW w:w="5424" w:type="dxa"/>
            <w:hideMark/>
          </w:tcPr>
          <w:p w14:paraId="08BD7231" w14:textId="77777777" w:rsidR="000B13C3" w:rsidRPr="000B13C3" w:rsidRDefault="000B13C3" w:rsidP="000B13C3">
            <w:pPr>
              <w:rPr>
                <w:sz w:val="24"/>
                <w:szCs w:val="24"/>
              </w:rPr>
            </w:pPr>
            <w:r w:rsidRPr="000B13C3">
              <w:rPr>
                <w:sz w:val="24"/>
                <w:szCs w:val="24"/>
              </w:rPr>
              <w:t>Approve Final Code</w:t>
            </w:r>
          </w:p>
        </w:tc>
      </w:tr>
      <w:tr w:rsidR="000B13C3" w:rsidRPr="000B13C3" w14:paraId="1A60AE73" w14:textId="77777777" w:rsidTr="00F46EB6">
        <w:trPr>
          <w:cnfStyle w:val="000000100000" w:firstRow="0" w:lastRow="0" w:firstColumn="0" w:lastColumn="0" w:oddVBand="0" w:evenVBand="0" w:oddHBand="1" w:evenHBand="0" w:firstRowFirstColumn="0" w:firstRowLastColumn="0" w:lastRowFirstColumn="0" w:lastRowLastColumn="0"/>
          <w:trHeight w:val="554"/>
        </w:trPr>
        <w:tc>
          <w:tcPr>
            <w:tcW w:w="2141" w:type="dxa"/>
            <w:hideMark/>
          </w:tcPr>
          <w:p w14:paraId="315A6871" w14:textId="77777777" w:rsidR="000B13C3" w:rsidRPr="000B13C3" w:rsidRDefault="000B13C3" w:rsidP="000B13C3">
            <w:pPr>
              <w:rPr>
                <w:sz w:val="24"/>
                <w:szCs w:val="24"/>
              </w:rPr>
            </w:pPr>
            <w:r w:rsidRPr="000B13C3">
              <w:rPr>
                <w:sz w:val="24"/>
                <w:szCs w:val="24"/>
              </w:rPr>
              <w:t>January 2023</w:t>
            </w:r>
          </w:p>
        </w:tc>
        <w:tc>
          <w:tcPr>
            <w:tcW w:w="2055" w:type="dxa"/>
            <w:hideMark/>
          </w:tcPr>
          <w:p w14:paraId="74658DD1" w14:textId="77777777" w:rsidR="000B13C3" w:rsidRPr="000B13C3" w:rsidRDefault="000B13C3" w:rsidP="000B13C3">
            <w:pPr>
              <w:rPr>
                <w:sz w:val="24"/>
                <w:szCs w:val="24"/>
              </w:rPr>
            </w:pPr>
            <w:r w:rsidRPr="000B13C3">
              <w:rPr>
                <w:sz w:val="24"/>
                <w:szCs w:val="24"/>
              </w:rPr>
              <w:t>N/A</w:t>
            </w:r>
          </w:p>
        </w:tc>
        <w:tc>
          <w:tcPr>
            <w:tcW w:w="5424" w:type="dxa"/>
            <w:hideMark/>
          </w:tcPr>
          <w:p w14:paraId="76FE71CD" w14:textId="77777777" w:rsidR="000B13C3" w:rsidRPr="000B13C3" w:rsidRDefault="000B13C3" w:rsidP="000B13C3">
            <w:pPr>
              <w:rPr>
                <w:sz w:val="24"/>
                <w:szCs w:val="24"/>
              </w:rPr>
            </w:pPr>
            <w:r w:rsidRPr="000B13C3">
              <w:rPr>
                <w:sz w:val="24"/>
                <w:szCs w:val="24"/>
              </w:rPr>
              <w:t>Revised Code Becomes Effective January 1, 2023</w:t>
            </w:r>
          </w:p>
        </w:tc>
      </w:tr>
    </w:tbl>
    <w:p w14:paraId="68B63938" w14:textId="1839A9D8" w:rsidR="000B13C3" w:rsidRDefault="000B13C3" w:rsidP="000B13C3">
      <w:pPr>
        <w:jc w:val="center"/>
      </w:pPr>
      <w:r>
        <w:br/>
      </w:r>
      <w:r>
        <w:rPr>
          <w:b/>
          <w:bCs/>
        </w:rPr>
        <w:br/>
      </w:r>
    </w:p>
    <w:p w14:paraId="647C8650" w14:textId="77777777" w:rsidR="000B13C3" w:rsidRDefault="000B13C3" w:rsidP="000B13C3">
      <w:pPr>
        <w:jc w:val="center"/>
      </w:pPr>
    </w:p>
    <w:p w14:paraId="5EB1462C" w14:textId="4A469BD2" w:rsidR="000B13C3" w:rsidRPr="000B13C3" w:rsidRDefault="000B13C3" w:rsidP="000B13C3">
      <w:pPr>
        <w:jc w:val="center"/>
      </w:pPr>
    </w:p>
    <w:p w14:paraId="018CED2D" w14:textId="3A388058" w:rsidR="00FA4D05" w:rsidRDefault="00FA4D05" w:rsidP="00FA4D05"/>
    <w:p w14:paraId="24A07521" w14:textId="3ABA3F91" w:rsidR="00F46EB6" w:rsidRDefault="00F46EB6" w:rsidP="00FA4D05"/>
    <w:p w14:paraId="16256995" w14:textId="34502CAE" w:rsidR="00F46EB6" w:rsidRDefault="00F46EB6" w:rsidP="00FA4D05"/>
    <w:p w14:paraId="02CEE7DB" w14:textId="77777777" w:rsidR="00F46EB6" w:rsidRDefault="00F46EB6" w:rsidP="00FA4D05"/>
    <w:p w14:paraId="7636BCD3" w14:textId="77777777" w:rsidR="007E570B" w:rsidRPr="000B13C3" w:rsidRDefault="007E570B" w:rsidP="007E570B">
      <w:pPr>
        <w:jc w:val="center"/>
        <w:rPr>
          <w:b/>
          <w:bCs/>
        </w:rPr>
      </w:pPr>
      <w:r w:rsidRPr="000B13C3">
        <w:rPr>
          <w:b/>
          <w:bCs/>
        </w:rPr>
        <w:lastRenderedPageBreak/>
        <w:t>CODE REVISION TIMELINE</w:t>
      </w:r>
    </w:p>
    <w:tbl>
      <w:tblPr>
        <w:tblStyle w:val="GridTable1Light"/>
        <w:tblW w:w="9890" w:type="dxa"/>
        <w:tblLook w:val="0620" w:firstRow="1" w:lastRow="0" w:firstColumn="0" w:lastColumn="0" w:noHBand="1" w:noVBand="1"/>
      </w:tblPr>
      <w:tblGrid>
        <w:gridCol w:w="2472"/>
        <w:gridCol w:w="4993"/>
        <w:gridCol w:w="1255"/>
        <w:gridCol w:w="1170"/>
      </w:tblGrid>
      <w:tr w:rsidR="007E570B" w:rsidRPr="007E570B" w14:paraId="1FCA0B4A" w14:textId="77777777" w:rsidTr="00F46EB6">
        <w:trPr>
          <w:cnfStyle w:val="100000000000" w:firstRow="1" w:lastRow="0" w:firstColumn="0" w:lastColumn="0" w:oddVBand="0" w:evenVBand="0" w:oddHBand="0" w:evenHBand="0" w:firstRowFirstColumn="0" w:firstRowLastColumn="0" w:lastRowFirstColumn="0" w:lastRowLastColumn="0"/>
          <w:trHeight w:val="419"/>
        </w:trPr>
        <w:tc>
          <w:tcPr>
            <w:tcW w:w="2472" w:type="dxa"/>
            <w:hideMark/>
          </w:tcPr>
          <w:p w14:paraId="0026E5F3" w14:textId="77777777" w:rsidR="007E570B" w:rsidRPr="007E570B" w:rsidRDefault="007E570B" w:rsidP="007E570B">
            <w:pPr>
              <w:rPr>
                <w:sz w:val="24"/>
                <w:szCs w:val="24"/>
              </w:rPr>
            </w:pPr>
          </w:p>
        </w:tc>
        <w:tc>
          <w:tcPr>
            <w:tcW w:w="4993" w:type="dxa"/>
            <w:hideMark/>
          </w:tcPr>
          <w:p w14:paraId="6F504B4E" w14:textId="77777777" w:rsidR="007E570B" w:rsidRPr="007E570B" w:rsidRDefault="007E570B" w:rsidP="007E570B">
            <w:pPr>
              <w:rPr>
                <w:sz w:val="24"/>
                <w:szCs w:val="24"/>
              </w:rPr>
            </w:pPr>
          </w:p>
        </w:tc>
        <w:tc>
          <w:tcPr>
            <w:tcW w:w="1255" w:type="dxa"/>
            <w:hideMark/>
          </w:tcPr>
          <w:p w14:paraId="7665D9BC" w14:textId="77777777" w:rsidR="007E570B" w:rsidRPr="007E570B" w:rsidRDefault="007E570B" w:rsidP="007E570B">
            <w:pPr>
              <w:jc w:val="center"/>
              <w:rPr>
                <w:sz w:val="24"/>
                <w:szCs w:val="24"/>
              </w:rPr>
            </w:pPr>
            <w:r w:rsidRPr="007E570B">
              <w:rPr>
                <w:sz w:val="24"/>
                <w:szCs w:val="24"/>
              </w:rPr>
              <w:t>n</w:t>
            </w:r>
          </w:p>
        </w:tc>
        <w:tc>
          <w:tcPr>
            <w:tcW w:w="1170" w:type="dxa"/>
            <w:hideMark/>
          </w:tcPr>
          <w:p w14:paraId="3C5EE6D3" w14:textId="77777777" w:rsidR="007E570B" w:rsidRPr="007E570B" w:rsidRDefault="007E570B" w:rsidP="007E570B">
            <w:pPr>
              <w:jc w:val="center"/>
              <w:rPr>
                <w:sz w:val="24"/>
                <w:szCs w:val="24"/>
              </w:rPr>
            </w:pPr>
            <w:r w:rsidRPr="007E570B">
              <w:rPr>
                <w:sz w:val="24"/>
                <w:szCs w:val="24"/>
              </w:rPr>
              <w:t>%</w:t>
            </w:r>
          </w:p>
        </w:tc>
      </w:tr>
      <w:tr w:rsidR="007E570B" w:rsidRPr="007E570B" w14:paraId="295D39AB" w14:textId="77777777" w:rsidTr="00F46EB6">
        <w:trPr>
          <w:trHeight w:val="419"/>
        </w:trPr>
        <w:tc>
          <w:tcPr>
            <w:tcW w:w="2472" w:type="dxa"/>
            <w:hideMark/>
          </w:tcPr>
          <w:p w14:paraId="251FD92C" w14:textId="77777777" w:rsidR="007E570B" w:rsidRPr="007E570B" w:rsidRDefault="007E570B" w:rsidP="007E570B">
            <w:pPr>
              <w:rPr>
                <w:sz w:val="24"/>
                <w:szCs w:val="24"/>
              </w:rPr>
            </w:pPr>
            <w:r w:rsidRPr="007E570B">
              <w:rPr>
                <w:sz w:val="24"/>
                <w:szCs w:val="24"/>
              </w:rPr>
              <w:t>Gender</w:t>
            </w:r>
          </w:p>
        </w:tc>
        <w:tc>
          <w:tcPr>
            <w:tcW w:w="4993" w:type="dxa"/>
            <w:hideMark/>
          </w:tcPr>
          <w:p w14:paraId="51DB24CE" w14:textId="77777777" w:rsidR="007E570B" w:rsidRPr="007E570B" w:rsidRDefault="007E570B" w:rsidP="007E570B">
            <w:pPr>
              <w:rPr>
                <w:sz w:val="24"/>
                <w:szCs w:val="24"/>
              </w:rPr>
            </w:pPr>
            <w:r w:rsidRPr="007E570B">
              <w:rPr>
                <w:sz w:val="24"/>
                <w:szCs w:val="24"/>
              </w:rPr>
              <w:t>Female</w:t>
            </w:r>
          </w:p>
        </w:tc>
        <w:tc>
          <w:tcPr>
            <w:tcW w:w="1255" w:type="dxa"/>
            <w:hideMark/>
          </w:tcPr>
          <w:p w14:paraId="5F1FD909" w14:textId="77777777" w:rsidR="007E570B" w:rsidRPr="007E570B" w:rsidRDefault="007E570B" w:rsidP="007E570B">
            <w:pPr>
              <w:jc w:val="center"/>
              <w:rPr>
                <w:sz w:val="24"/>
                <w:szCs w:val="24"/>
              </w:rPr>
            </w:pPr>
            <w:r w:rsidRPr="007E570B">
              <w:rPr>
                <w:sz w:val="24"/>
                <w:szCs w:val="24"/>
              </w:rPr>
              <w:t>7</w:t>
            </w:r>
          </w:p>
        </w:tc>
        <w:tc>
          <w:tcPr>
            <w:tcW w:w="1170" w:type="dxa"/>
            <w:hideMark/>
          </w:tcPr>
          <w:p w14:paraId="63D6252E" w14:textId="77777777" w:rsidR="007E570B" w:rsidRPr="007E570B" w:rsidRDefault="007E570B" w:rsidP="007E570B">
            <w:pPr>
              <w:jc w:val="center"/>
              <w:rPr>
                <w:sz w:val="24"/>
                <w:szCs w:val="24"/>
              </w:rPr>
            </w:pPr>
            <w:r w:rsidRPr="007E570B">
              <w:rPr>
                <w:sz w:val="24"/>
                <w:szCs w:val="24"/>
              </w:rPr>
              <w:t>58.3</w:t>
            </w:r>
          </w:p>
        </w:tc>
      </w:tr>
      <w:tr w:rsidR="007E570B" w:rsidRPr="007E570B" w14:paraId="6452AEDA" w14:textId="77777777" w:rsidTr="00F46EB6">
        <w:trPr>
          <w:trHeight w:val="419"/>
        </w:trPr>
        <w:tc>
          <w:tcPr>
            <w:tcW w:w="2472" w:type="dxa"/>
            <w:hideMark/>
          </w:tcPr>
          <w:p w14:paraId="787A146F" w14:textId="77777777" w:rsidR="007E570B" w:rsidRPr="007E570B" w:rsidRDefault="007E570B" w:rsidP="007E570B">
            <w:pPr>
              <w:rPr>
                <w:sz w:val="24"/>
                <w:szCs w:val="24"/>
              </w:rPr>
            </w:pPr>
          </w:p>
        </w:tc>
        <w:tc>
          <w:tcPr>
            <w:tcW w:w="4993" w:type="dxa"/>
            <w:hideMark/>
          </w:tcPr>
          <w:p w14:paraId="7E6ED2D1" w14:textId="77777777" w:rsidR="007E570B" w:rsidRPr="007E570B" w:rsidRDefault="007E570B" w:rsidP="007E570B">
            <w:pPr>
              <w:rPr>
                <w:sz w:val="24"/>
                <w:szCs w:val="24"/>
              </w:rPr>
            </w:pPr>
            <w:r w:rsidRPr="007E570B">
              <w:rPr>
                <w:sz w:val="24"/>
                <w:szCs w:val="24"/>
              </w:rPr>
              <w:t>Male</w:t>
            </w:r>
          </w:p>
        </w:tc>
        <w:tc>
          <w:tcPr>
            <w:tcW w:w="1255" w:type="dxa"/>
            <w:hideMark/>
          </w:tcPr>
          <w:p w14:paraId="7C9A9CB9" w14:textId="77777777" w:rsidR="007E570B" w:rsidRPr="007E570B" w:rsidRDefault="007E570B" w:rsidP="007E570B">
            <w:pPr>
              <w:jc w:val="center"/>
              <w:rPr>
                <w:sz w:val="24"/>
                <w:szCs w:val="24"/>
              </w:rPr>
            </w:pPr>
            <w:r w:rsidRPr="007E570B">
              <w:rPr>
                <w:sz w:val="24"/>
                <w:szCs w:val="24"/>
              </w:rPr>
              <w:t>5</w:t>
            </w:r>
          </w:p>
        </w:tc>
        <w:tc>
          <w:tcPr>
            <w:tcW w:w="1170" w:type="dxa"/>
            <w:hideMark/>
          </w:tcPr>
          <w:p w14:paraId="527B6EB3" w14:textId="77777777" w:rsidR="007E570B" w:rsidRPr="007E570B" w:rsidRDefault="007E570B" w:rsidP="007E570B">
            <w:pPr>
              <w:jc w:val="center"/>
              <w:rPr>
                <w:sz w:val="24"/>
                <w:szCs w:val="24"/>
              </w:rPr>
            </w:pPr>
            <w:r w:rsidRPr="007E570B">
              <w:rPr>
                <w:sz w:val="24"/>
                <w:szCs w:val="24"/>
              </w:rPr>
              <w:t>41.7</w:t>
            </w:r>
          </w:p>
        </w:tc>
      </w:tr>
      <w:tr w:rsidR="007E570B" w:rsidRPr="007E570B" w14:paraId="3E45958F" w14:textId="77777777" w:rsidTr="00F46EB6">
        <w:trPr>
          <w:trHeight w:val="419"/>
        </w:trPr>
        <w:tc>
          <w:tcPr>
            <w:tcW w:w="2472" w:type="dxa"/>
            <w:hideMark/>
          </w:tcPr>
          <w:p w14:paraId="530ADBA1" w14:textId="77777777" w:rsidR="007E570B" w:rsidRPr="007E570B" w:rsidRDefault="007E570B" w:rsidP="007E570B">
            <w:pPr>
              <w:rPr>
                <w:sz w:val="24"/>
                <w:szCs w:val="24"/>
              </w:rPr>
            </w:pPr>
            <w:r w:rsidRPr="007E570B">
              <w:rPr>
                <w:sz w:val="24"/>
                <w:szCs w:val="24"/>
              </w:rPr>
              <w:t>Race/Ethnicity</w:t>
            </w:r>
          </w:p>
        </w:tc>
        <w:tc>
          <w:tcPr>
            <w:tcW w:w="4993" w:type="dxa"/>
            <w:hideMark/>
          </w:tcPr>
          <w:p w14:paraId="629881AF" w14:textId="77777777" w:rsidR="007E570B" w:rsidRPr="007E570B" w:rsidRDefault="007E570B" w:rsidP="007E570B">
            <w:pPr>
              <w:rPr>
                <w:sz w:val="24"/>
                <w:szCs w:val="24"/>
              </w:rPr>
            </w:pPr>
            <w:r w:rsidRPr="007E570B">
              <w:rPr>
                <w:sz w:val="24"/>
                <w:szCs w:val="24"/>
              </w:rPr>
              <w:t>White/Caucasian</w:t>
            </w:r>
          </w:p>
        </w:tc>
        <w:tc>
          <w:tcPr>
            <w:tcW w:w="1255" w:type="dxa"/>
            <w:hideMark/>
          </w:tcPr>
          <w:p w14:paraId="0FB3FA62" w14:textId="77777777" w:rsidR="007E570B" w:rsidRPr="007E570B" w:rsidRDefault="007E570B" w:rsidP="007E570B">
            <w:pPr>
              <w:jc w:val="center"/>
              <w:rPr>
                <w:sz w:val="24"/>
                <w:szCs w:val="24"/>
              </w:rPr>
            </w:pPr>
            <w:r w:rsidRPr="007E570B">
              <w:rPr>
                <w:sz w:val="24"/>
                <w:szCs w:val="24"/>
              </w:rPr>
              <w:t>8</w:t>
            </w:r>
          </w:p>
        </w:tc>
        <w:tc>
          <w:tcPr>
            <w:tcW w:w="1170" w:type="dxa"/>
            <w:hideMark/>
          </w:tcPr>
          <w:p w14:paraId="069932FC" w14:textId="77777777" w:rsidR="007E570B" w:rsidRPr="007E570B" w:rsidRDefault="007E570B" w:rsidP="007E570B">
            <w:pPr>
              <w:jc w:val="center"/>
              <w:rPr>
                <w:sz w:val="24"/>
                <w:szCs w:val="24"/>
              </w:rPr>
            </w:pPr>
            <w:r w:rsidRPr="007E570B">
              <w:rPr>
                <w:sz w:val="24"/>
                <w:szCs w:val="24"/>
              </w:rPr>
              <w:t>66.7</w:t>
            </w:r>
          </w:p>
        </w:tc>
      </w:tr>
      <w:tr w:rsidR="007E570B" w:rsidRPr="007E570B" w14:paraId="590B52D1" w14:textId="77777777" w:rsidTr="00F46EB6">
        <w:trPr>
          <w:trHeight w:val="702"/>
        </w:trPr>
        <w:tc>
          <w:tcPr>
            <w:tcW w:w="2472" w:type="dxa"/>
            <w:hideMark/>
          </w:tcPr>
          <w:p w14:paraId="0E8768A4" w14:textId="77777777" w:rsidR="007E570B" w:rsidRPr="007E570B" w:rsidRDefault="007E570B" w:rsidP="007E570B">
            <w:pPr>
              <w:rPr>
                <w:sz w:val="24"/>
                <w:szCs w:val="24"/>
              </w:rPr>
            </w:pPr>
          </w:p>
        </w:tc>
        <w:tc>
          <w:tcPr>
            <w:tcW w:w="4993" w:type="dxa"/>
            <w:hideMark/>
          </w:tcPr>
          <w:p w14:paraId="7BC61F4F" w14:textId="77777777" w:rsidR="007E570B" w:rsidRPr="007E570B" w:rsidRDefault="007E570B" w:rsidP="007E570B">
            <w:pPr>
              <w:rPr>
                <w:sz w:val="24"/>
                <w:szCs w:val="24"/>
              </w:rPr>
            </w:pPr>
            <w:r w:rsidRPr="007E570B">
              <w:rPr>
                <w:sz w:val="24"/>
                <w:szCs w:val="24"/>
              </w:rPr>
              <w:t>Black/African American</w:t>
            </w:r>
          </w:p>
        </w:tc>
        <w:tc>
          <w:tcPr>
            <w:tcW w:w="1255" w:type="dxa"/>
            <w:hideMark/>
          </w:tcPr>
          <w:p w14:paraId="7AAC21B1" w14:textId="77777777" w:rsidR="007E570B" w:rsidRPr="007E570B" w:rsidRDefault="007E570B" w:rsidP="007E570B">
            <w:pPr>
              <w:jc w:val="center"/>
              <w:rPr>
                <w:sz w:val="24"/>
                <w:szCs w:val="24"/>
              </w:rPr>
            </w:pPr>
            <w:r w:rsidRPr="007E570B">
              <w:rPr>
                <w:sz w:val="24"/>
                <w:szCs w:val="24"/>
              </w:rPr>
              <w:t>3</w:t>
            </w:r>
          </w:p>
        </w:tc>
        <w:tc>
          <w:tcPr>
            <w:tcW w:w="1170" w:type="dxa"/>
            <w:hideMark/>
          </w:tcPr>
          <w:p w14:paraId="38957737" w14:textId="77777777" w:rsidR="007E570B" w:rsidRPr="007E570B" w:rsidRDefault="007E570B" w:rsidP="007E570B">
            <w:pPr>
              <w:jc w:val="center"/>
              <w:rPr>
                <w:sz w:val="24"/>
                <w:szCs w:val="24"/>
              </w:rPr>
            </w:pPr>
            <w:r w:rsidRPr="007E570B">
              <w:rPr>
                <w:sz w:val="24"/>
                <w:szCs w:val="24"/>
              </w:rPr>
              <w:t>25</w:t>
            </w:r>
          </w:p>
        </w:tc>
      </w:tr>
      <w:tr w:rsidR="007E570B" w:rsidRPr="007E570B" w14:paraId="3A65E4EC" w14:textId="77777777" w:rsidTr="00F46EB6">
        <w:trPr>
          <w:trHeight w:val="419"/>
        </w:trPr>
        <w:tc>
          <w:tcPr>
            <w:tcW w:w="2472" w:type="dxa"/>
            <w:hideMark/>
          </w:tcPr>
          <w:p w14:paraId="227513F7" w14:textId="77777777" w:rsidR="007E570B" w:rsidRPr="007E570B" w:rsidRDefault="007E570B" w:rsidP="007E570B">
            <w:pPr>
              <w:rPr>
                <w:sz w:val="24"/>
                <w:szCs w:val="24"/>
              </w:rPr>
            </w:pPr>
          </w:p>
        </w:tc>
        <w:tc>
          <w:tcPr>
            <w:tcW w:w="4993" w:type="dxa"/>
            <w:hideMark/>
          </w:tcPr>
          <w:p w14:paraId="008B9DC3" w14:textId="77777777" w:rsidR="007E570B" w:rsidRPr="007E570B" w:rsidRDefault="007E570B" w:rsidP="007E570B">
            <w:pPr>
              <w:rPr>
                <w:sz w:val="24"/>
                <w:szCs w:val="24"/>
              </w:rPr>
            </w:pPr>
            <w:r w:rsidRPr="007E570B">
              <w:rPr>
                <w:sz w:val="24"/>
                <w:szCs w:val="24"/>
              </w:rPr>
              <w:t>Indigenous Person</w:t>
            </w:r>
          </w:p>
        </w:tc>
        <w:tc>
          <w:tcPr>
            <w:tcW w:w="1255" w:type="dxa"/>
            <w:hideMark/>
          </w:tcPr>
          <w:p w14:paraId="072FE9B5" w14:textId="77777777" w:rsidR="007E570B" w:rsidRPr="007E570B" w:rsidRDefault="007E570B" w:rsidP="007E570B">
            <w:pPr>
              <w:jc w:val="center"/>
              <w:rPr>
                <w:sz w:val="24"/>
                <w:szCs w:val="24"/>
              </w:rPr>
            </w:pPr>
            <w:r w:rsidRPr="007E570B">
              <w:rPr>
                <w:sz w:val="24"/>
                <w:szCs w:val="24"/>
              </w:rPr>
              <w:t>1</w:t>
            </w:r>
          </w:p>
        </w:tc>
        <w:tc>
          <w:tcPr>
            <w:tcW w:w="1170" w:type="dxa"/>
            <w:hideMark/>
          </w:tcPr>
          <w:p w14:paraId="54256A25" w14:textId="77777777" w:rsidR="007E570B" w:rsidRPr="007E570B" w:rsidRDefault="007E570B" w:rsidP="007E570B">
            <w:pPr>
              <w:jc w:val="center"/>
              <w:rPr>
                <w:sz w:val="24"/>
                <w:szCs w:val="24"/>
              </w:rPr>
            </w:pPr>
            <w:r w:rsidRPr="007E570B">
              <w:rPr>
                <w:sz w:val="24"/>
                <w:szCs w:val="24"/>
              </w:rPr>
              <w:t>8.3</w:t>
            </w:r>
          </w:p>
        </w:tc>
      </w:tr>
      <w:tr w:rsidR="007E570B" w:rsidRPr="007E570B" w14:paraId="40DCB550" w14:textId="77777777" w:rsidTr="00F46EB6">
        <w:trPr>
          <w:trHeight w:val="632"/>
        </w:trPr>
        <w:tc>
          <w:tcPr>
            <w:tcW w:w="2472" w:type="dxa"/>
            <w:hideMark/>
          </w:tcPr>
          <w:p w14:paraId="720BFADD" w14:textId="77777777" w:rsidR="007E570B" w:rsidRPr="007E570B" w:rsidRDefault="007E570B" w:rsidP="007E570B">
            <w:pPr>
              <w:rPr>
                <w:sz w:val="24"/>
                <w:szCs w:val="24"/>
              </w:rPr>
            </w:pPr>
            <w:r w:rsidRPr="007E570B">
              <w:rPr>
                <w:sz w:val="24"/>
                <w:szCs w:val="24"/>
              </w:rPr>
              <w:t>Highest Degree</w:t>
            </w:r>
          </w:p>
        </w:tc>
        <w:tc>
          <w:tcPr>
            <w:tcW w:w="4993" w:type="dxa"/>
            <w:hideMark/>
          </w:tcPr>
          <w:p w14:paraId="50A3D4EA" w14:textId="77777777" w:rsidR="007E570B" w:rsidRPr="007E570B" w:rsidRDefault="007E570B" w:rsidP="007E570B">
            <w:pPr>
              <w:rPr>
                <w:sz w:val="24"/>
                <w:szCs w:val="24"/>
              </w:rPr>
            </w:pPr>
            <w:r w:rsidRPr="007E570B">
              <w:rPr>
                <w:sz w:val="24"/>
                <w:szCs w:val="24"/>
              </w:rPr>
              <w:t>Doctoral Degree</w:t>
            </w:r>
          </w:p>
        </w:tc>
        <w:tc>
          <w:tcPr>
            <w:tcW w:w="1255" w:type="dxa"/>
            <w:hideMark/>
          </w:tcPr>
          <w:p w14:paraId="382BECC0" w14:textId="77777777" w:rsidR="007E570B" w:rsidRPr="007E570B" w:rsidRDefault="007E570B" w:rsidP="007E570B">
            <w:pPr>
              <w:jc w:val="center"/>
              <w:rPr>
                <w:sz w:val="24"/>
                <w:szCs w:val="24"/>
              </w:rPr>
            </w:pPr>
            <w:r w:rsidRPr="007E570B">
              <w:rPr>
                <w:sz w:val="24"/>
                <w:szCs w:val="24"/>
              </w:rPr>
              <w:t>7</w:t>
            </w:r>
          </w:p>
        </w:tc>
        <w:tc>
          <w:tcPr>
            <w:tcW w:w="1170" w:type="dxa"/>
            <w:hideMark/>
          </w:tcPr>
          <w:p w14:paraId="08265021" w14:textId="77777777" w:rsidR="007E570B" w:rsidRPr="007E570B" w:rsidRDefault="007E570B" w:rsidP="007E570B">
            <w:pPr>
              <w:jc w:val="center"/>
              <w:rPr>
                <w:sz w:val="24"/>
                <w:szCs w:val="24"/>
              </w:rPr>
            </w:pPr>
            <w:r w:rsidRPr="007E570B">
              <w:rPr>
                <w:sz w:val="24"/>
                <w:szCs w:val="24"/>
              </w:rPr>
              <w:t>58</w:t>
            </w:r>
          </w:p>
        </w:tc>
      </w:tr>
      <w:tr w:rsidR="007E570B" w:rsidRPr="007E570B" w14:paraId="6A4F3C40" w14:textId="77777777" w:rsidTr="00F46EB6">
        <w:trPr>
          <w:trHeight w:val="419"/>
        </w:trPr>
        <w:tc>
          <w:tcPr>
            <w:tcW w:w="2472" w:type="dxa"/>
            <w:hideMark/>
          </w:tcPr>
          <w:p w14:paraId="6E24A829" w14:textId="77777777" w:rsidR="007E570B" w:rsidRPr="007E570B" w:rsidRDefault="007E570B" w:rsidP="007E570B">
            <w:pPr>
              <w:rPr>
                <w:sz w:val="24"/>
                <w:szCs w:val="24"/>
              </w:rPr>
            </w:pPr>
          </w:p>
        </w:tc>
        <w:tc>
          <w:tcPr>
            <w:tcW w:w="4993" w:type="dxa"/>
            <w:hideMark/>
          </w:tcPr>
          <w:p w14:paraId="0F540E88" w14:textId="77777777" w:rsidR="007E570B" w:rsidRPr="007E570B" w:rsidRDefault="007E570B" w:rsidP="007E570B">
            <w:pPr>
              <w:rPr>
                <w:sz w:val="24"/>
                <w:szCs w:val="24"/>
              </w:rPr>
            </w:pPr>
            <w:r w:rsidRPr="007E570B">
              <w:rPr>
                <w:sz w:val="24"/>
                <w:szCs w:val="24"/>
              </w:rPr>
              <w:t>Master’s</w:t>
            </w:r>
          </w:p>
        </w:tc>
        <w:tc>
          <w:tcPr>
            <w:tcW w:w="1255" w:type="dxa"/>
            <w:hideMark/>
          </w:tcPr>
          <w:p w14:paraId="26BE1E98" w14:textId="77777777" w:rsidR="007E570B" w:rsidRPr="007E570B" w:rsidRDefault="007E570B" w:rsidP="007E570B">
            <w:pPr>
              <w:jc w:val="center"/>
              <w:rPr>
                <w:sz w:val="24"/>
                <w:szCs w:val="24"/>
              </w:rPr>
            </w:pPr>
            <w:r w:rsidRPr="007E570B">
              <w:rPr>
                <w:sz w:val="24"/>
                <w:szCs w:val="24"/>
              </w:rPr>
              <w:t>5</w:t>
            </w:r>
          </w:p>
        </w:tc>
        <w:tc>
          <w:tcPr>
            <w:tcW w:w="1170" w:type="dxa"/>
            <w:hideMark/>
          </w:tcPr>
          <w:p w14:paraId="66A886FB" w14:textId="77777777" w:rsidR="007E570B" w:rsidRPr="007E570B" w:rsidRDefault="007E570B" w:rsidP="007E570B">
            <w:pPr>
              <w:jc w:val="center"/>
              <w:rPr>
                <w:sz w:val="24"/>
                <w:szCs w:val="24"/>
              </w:rPr>
            </w:pPr>
            <w:r w:rsidRPr="007E570B">
              <w:rPr>
                <w:sz w:val="24"/>
                <w:szCs w:val="24"/>
              </w:rPr>
              <w:t>42</w:t>
            </w:r>
          </w:p>
        </w:tc>
      </w:tr>
      <w:tr w:rsidR="007E570B" w:rsidRPr="007E570B" w14:paraId="32012971" w14:textId="77777777" w:rsidTr="00F46EB6">
        <w:trPr>
          <w:trHeight w:val="702"/>
        </w:trPr>
        <w:tc>
          <w:tcPr>
            <w:tcW w:w="2472" w:type="dxa"/>
            <w:hideMark/>
          </w:tcPr>
          <w:p w14:paraId="7CC740C2" w14:textId="77777777" w:rsidR="007E570B" w:rsidRPr="007E570B" w:rsidRDefault="007E570B" w:rsidP="007E570B">
            <w:pPr>
              <w:rPr>
                <w:sz w:val="24"/>
                <w:szCs w:val="24"/>
              </w:rPr>
            </w:pPr>
            <w:r w:rsidRPr="007E570B">
              <w:rPr>
                <w:sz w:val="24"/>
                <w:szCs w:val="24"/>
              </w:rPr>
              <w:t>Current Work Setting</w:t>
            </w:r>
          </w:p>
        </w:tc>
        <w:tc>
          <w:tcPr>
            <w:tcW w:w="4993" w:type="dxa"/>
            <w:hideMark/>
          </w:tcPr>
          <w:p w14:paraId="030C46B2" w14:textId="77777777" w:rsidR="007E570B" w:rsidRPr="007E570B" w:rsidRDefault="007E570B" w:rsidP="007E570B">
            <w:pPr>
              <w:rPr>
                <w:sz w:val="24"/>
                <w:szCs w:val="24"/>
              </w:rPr>
            </w:pPr>
            <w:r w:rsidRPr="007E570B">
              <w:rPr>
                <w:sz w:val="24"/>
                <w:szCs w:val="24"/>
              </w:rPr>
              <w:t>College or University</w:t>
            </w:r>
          </w:p>
        </w:tc>
        <w:tc>
          <w:tcPr>
            <w:tcW w:w="1255" w:type="dxa"/>
            <w:hideMark/>
          </w:tcPr>
          <w:p w14:paraId="0900C3A7" w14:textId="77777777" w:rsidR="007E570B" w:rsidRPr="007E570B" w:rsidRDefault="007E570B" w:rsidP="007E570B">
            <w:pPr>
              <w:jc w:val="center"/>
              <w:rPr>
                <w:sz w:val="24"/>
                <w:szCs w:val="24"/>
              </w:rPr>
            </w:pPr>
            <w:r w:rsidRPr="007E570B">
              <w:rPr>
                <w:sz w:val="24"/>
                <w:szCs w:val="24"/>
              </w:rPr>
              <w:t>6</w:t>
            </w:r>
          </w:p>
        </w:tc>
        <w:tc>
          <w:tcPr>
            <w:tcW w:w="1170" w:type="dxa"/>
            <w:hideMark/>
          </w:tcPr>
          <w:p w14:paraId="7D5E9EDB" w14:textId="77777777" w:rsidR="007E570B" w:rsidRPr="007E570B" w:rsidRDefault="007E570B" w:rsidP="007E570B">
            <w:pPr>
              <w:jc w:val="center"/>
              <w:rPr>
                <w:sz w:val="24"/>
                <w:szCs w:val="24"/>
              </w:rPr>
            </w:pPr>
            <w:r w:rsidRPr="007E570B">
              <w:rPr>
                <w:sz w:val="24"/>
                <w:szCs w:val="24"/>
              </w:rPr>
              <w:t>50</w:t>
            </w:r>
          </w:p>
        </w:tc>
      </w:tr>
      <w:tr w:rsidR="007E570B" w:rsidRPr="007E570B" w14:paraId="34667304" w14:textId="77777777" w:rsidTr="00F46EB6">
        <w:trPr>
          <w:trHeight w:val="702"/>
        </w:trPr>
        <w:tc>
          <w:tcPr>
            <w:tcW w:w="2472" w:type="dxa"/>
            <w:hideMark/>
          </w:tcPr>
          <w:p w14:paraId="719FA259" w14:textId="77777777" w:rsidR="007E570B" w:rsidRPr="007E570B" w:rsidRDefault="007E570B" w:rsidP="007E570B">
            <w:pPr>
              <w:rPr>
                <w:sz w:val="24"/>
                <w:szCs w:val="24"/>
              </w:rPr>
            </w:pPr>
          </w:p>
        </w:tc>
        <w:tc>
          <w:tcPr>
            <w:tcW w:w="4993" w:type="dxa"/>
            <w:hideMark/>
          </w:tcPr>
          <w:p w14:paraId="1424296B" w14:textId="77777777" w:rsidR="007E570B" w:rsidRPr="007E570B" w:rsidRDefault="007E570B" w:rsidP="007E570B">
            <w:pPr>
              <w:rPr>
                <w:sz w:val="24"/>
                <w:szCs w:val="24"/>
              </w:rPr>
            </w:pPr>
            <w:r w:rsidRPr="007E570B">
              <w:rPr>
                <w:sz w:val="24"/>
                <w:szCs w:val="24"/>
              </w:rPr>
              <w:t>Veteran’s Health Administration</w:t>
            </w:r>
          </w:p>
        </w:tc>
        <w:tc>
          <w:tcPr>
            <w:tcW w:w="1255" w:type="dxa"/>
            <w:hideMark/>
          </w:tcPr>
          <w:p w14:paraId="4A55B5BA" w14:textId="77777777" w:rsidR="007E570B" w:rsidRPr="007E570B" w:rsidRDefault="007E570B" w:rsidP="007E570B">
            <w:pPr>
              <w:jc w:val="center"/>
              <w:rPr>
                <w:sz w:val="24"/>
                <w:szCs w:val="24"/>
              </w:rPr>
            </w:pPr>
            <w:r w:rsidRPr="007E570B">
              <w:rPr>
                <w:sz w:val="24"/>
                <w:szCs w:val="24"/>
              </w:rPr>
              <w:t>3</w:t>
            </w:r>
          </w:p>
        </w:tc>
        <w:tc>
          <w:tcPr>
            <w:tcW w:w="1170" w:type="dxa"/>
            <w:hideMark/>
          </w:tcPr>
          <w:p w14:paraId="552981D4" w14:textId="77777777" w:rsidR="007E570B" w:rsidRPr="007E570B" w:rsidRDefault="007E570B" w:rsidP="007E570B">
            <w:pPr>
              <w:jc w:val="center"/>
              <w:rPr>
                <w:sz w:val="24"/>
                <w:szCs w:val="24"/>
              </w:rPr>
            </w:pPr>
            <w:r w:rsidRPr="007E570B">
              <w:rPr>
                <w:sz w:val="24"/>
                <w:szCs w:val="24"/>
              </w:rPr>
              <w:t>25</w:t>
            </w:r>
          </w:p>
        </w:tc>
      </w:tr>
      <w:tr w:rsidR="007E570B" w:rsidRPr="007E570B" w14:paraId="0DEE5B89" w14:textId="77777777" w:rsidTr="00F46EB6">
        <w:trPr>
          <w:trHeight w:val="419"/>
        </w:trPr>
        <w:tc>
          <w:tcPr>
            <w:tcW w:w="2472" w:type="dxa"/>
            <w:hideMark/>
          </w:tcPr>
          <w:p w14:paraId="5957217D" w14:textId="77777777" w:rsidR="007E570B" w:rsidRPr="007E570B" w:rsidRDefault="007E570B" w:rsidP="007E570B">
            <w:pPr>
              <w:rPr>
                <w:sz w:val="24"/>
                <w:szCs w:val="24"/>
              </w:rPr>
            </w:pPr>
          </w:p>
        </w:tc>
        <w:tc>
          <w:tcPr>
            <w:tcW w:w="4993" w:type="dxa"/>
            <w:hideMark/>
          </w:tcPr>
          <w:p w14:paraId="7EACABB9" w14:textId="77777777" w:rsidR="007E570B" w:rsidRPr="007E570B" w:rsidRDefault="007E570B" w:rsidP="007E570B">
            <w:pPr>
              <w:rPr>
                <w:sz w:val="24"/>
                <w:szCs w:val="24"/>
              </w:rPr>
            </w:pPr>
            <w:r w:rsidRPr="007E570B">
              <w:rPr>
                <w:sz w:val="24"/>
                <w:szCs w:val="24"/>
              </w:rPr>
              <w:t>Private For-Profit</w:t>
            </w:r>
          </w:p>
        </w:tc>
        <w:tc>
          <w:tcPr>
            <w:tcW w:w="1255" w:type="dxa"/>
            <w:hideMark/>
          </w:tcPr>
          <w:p w14:paraId="4144C6F4" w14:textId="77777777" w:rsidR="007E570B" w:rsidRPr="007E570B" w:rsidRDefault="007E570B" w:rsidP="007E570B">
            <w:pPr>
              <w:jc w:val="center"/>
              <w:rPr>
                <w:sz w:val="24"/>
                <w:szCs w:val="24"/>
              </w:rPr>
            </w:pPr>
            <w:r w:rsidRPr="007E570B">
              <w:rPr>
                <w:sz w:val="24"/>
                <w:szCs w:val="24"/>
              </w:rPr>
              <w:t>2</w:t>
            </w:r>
          </w:p>
        </w:tc>
        <w:tc>
          <w:tcPr>
            <w:tcW w:w="1170" w:type="dxa"/>
            <w:hideMark/>
          </w:tcPr>
          <w:p w14:paraId="0691441A" w14:textId="77777777" w:rsidR="007E570B" w:rsidRPr="007E570B" w:rsidRDefault="007E570B" w:rsidP="007E570B">
            <w:pPr>
              <w:jc w:val="center"/>
              <w:rPr>
                <w:sz w:val="24"/>
                <w:szCs w:val="24"/>
              </w:rPr>
            </w:pPr>
            <w:r w:rsidRPr="007E570B">
              <w:rPr>
                <w:sz w:val="24"/>
                <w:szCs w:val="24"/>
              </w:rPr>
              <w:t>17.7</w:t>
            </w:r>
          </w:p>
        </w:tc>
      </w:tr>
      <w:tr w:rsidR="007E570B" w:rsidRPr="007E570B" w14:paraId="1DC3723F" w14:textId="77777777" w:rsidTr="002D2C69">
        <w:trPr>
          <w:trHeight w:val="418"/>
        </w:trPr>
        <w:tc>
          <w:tcPr>
            <w:tcW w:w="2472" w:type="dxa"/>
            <w:shd w:val="clear" w:color="auto" w:fill="EAF5FA"/>
            <w:vAlign w:val="center"/>
            <w:hideMark/>
          </w:tcPr>
          <w:p w14:paraId="0C3A5231" w14:textId="77777777" w:rsidR="007E570B" w:rsidRPr="007E570B" w:rsidRDefault="007E570B" w:rsidP="002D2C69">
            <w:pPr>
              <w:jc w:val="center"/>
              <w:rPr>
                <w:sz w:val="24"/>
                <w:szCs w:val="24"/>
              </w:rPr>
            </w:pPr>
          </w:p>
        </w:tc>
        <w:tc>
          <w:tcPr>
            <w:tcW w:w="4993" w:type="dxa"/>
            <w:shd w:val="clear" w:color="auto" w:fill="EAF5FA"/>
            <w:vAlign w:val="center"/>
            <w:hideMark/>
          </w:tcPr>
          <w:p w14:paraId="346FD6DA" w14:textId="77777777" w:rsidR="007E570B" w:rsidRPr="007E570B" w:rsidRDefault="007E570B" w:rsidP="002D2C69">
            <w:pPr>
              <w:rPr>
                <w:sz w:val="24"/>
                <w:szCs w:val="24"/>
              </w:rPr>
            </w:pPr>
            <w:r w:rsidRPr="007E570B">
              <w:rPr>
                <w:sz w:val="24"/>
                <w:szCs w:val="24"/>
              </w:rPr>
              <w:t>State VR Agency</w:t>
            </w:r>
          </w:p>
        </w:tc>
        <w:tc>
          <w:tcPr>
            <w:tcW w:w="1255" w:type="dxa"/>
            <w:shd w:val="clear" w:color="auto" w:fill="EAF5FA"/>
            <w:vAlign w:val="center"/>
            <w:hideMark/>
          </w:tcPr>
          <w:p w14:paraId="419233C0" w14:textId="77777777" w:rsidR="007E570B" w:rsidRPr="007E570B" w:rsidRDefault="007E570B" w:rsidP="002D2C69">
            <w:pPr>
              <w:jc w:val="center"/>
              <w:rPr>
                <w:sz w:val="24"/>
                <w:szCs w:val="24"/>
              </w:rPr>
            </w:pPr>
            <w:r w:rsidRPr="007E570B">
              <w:rPr>
                <w:sz w:val="24"/>
                <w:szCs w:val="24"/>
              </w:rPr>
              <w:t>1</w:t>
            </w:r>
          </w:p>
        </w:tc>
        <w:tc>
          <w:tcPr>
            <w:tcW w:w="1170" w:type="dxa"/>
            <w:shd w:val="clear" w:color="auto" w:fill="EAF5FA"/>
            <w:vAlign w:val="center"/>
            <w:hideMark/>
          </w:tcPr>
          <w:p w14:paraId="20D81C53" w14:textId="77777777" w:rsidR="007E570B" w:rsidRPr="007E570B" w:rsidRDefault="007E570B" w:rsidP="002D2C69">
            <w:pPr>
              <w:jc w:val="center"/>
              <w:rPr>
                <w:sz w:val="24"/>
                <w:szCs w:val="24"/>
              </w:rPr>
            </w:pPr>
            <w:r w:rsidRPr="007E570B">
              <w:rPr>
                <w:sz w:val="24"/>
                <w:szCs w:val="24"/>
              </w:rPr>
              <w:t>8.3</w:t>
            </w:r>
          </w:p>
        </w:tc>
      </w:tr>
    </w:tbl>
    <w:p w14:paraId="17A6AB1A" w14:textId="6FFEC302" w:rsidR="007E570B" w:rsidRDefault="007E570B" w:rsidP="00FA4D05"/>
    <w:tbl>
      <w:tblPr>
        <w:tblStyle w:val="GridTable1Light"/>
        <w:tblpPr w:leftFromText="180" w:rightFromText="180" w:vertAnchor="text" w:horzAnchor="margin" w:tblpY="-285"/>
        <w:tblW w:w="9895" w:type="dxa"/>
        <w:tblLook w:val="0620" w:firstRow="1" w:lastRow="0" w:firstColumn="0" w:lastColumn="0" w:noHBand="1" w:noVBand="1"/>
      </w:tblPr>
      <w:tblGrid>
        <w:gridCol w:w="7465"/>
        <w:gridCol w:w="1260"/>
        <w:gridCol w:w="1170"/>
      </w:tblGrid>
      <w:tr w:rsidR="00F46EB6" w14:paraId="4E92FDC1" w14:textId="77777777" w:rsidTr="00F46EB6">
        <w:trPr>
          <w:cnfStyle w:val="100000000000" w:firstRow="1" w:lastRow="0" w:firstColumn="0" w:lastColumn="0" w:oddVBand="0" w:evenVBand="0" w:oddHBand="0" w:evenHBand="0" w:firstRowFirstColumn="0" w:firstRowLastColumn="0" w:lastRowFirstColumn="0" w:lastRowLastColumn="0"/>
        </w:trPr>
        <w:tc>
          <w:tcPr>
            <w:tcW w:w="7465" w:type="dxa"/>
            <w:shd w:val="clear" w:color="auto" w:fill="E2F2D9" w:themeFill="accent2" w:themeFillTint="33"/>
          </w:tcPr>
          <w:p w14:paraId="3C4999A3" w14:textId="77777777" w:rsidR="00F46EB6" w:rsidRPr="00F46EB6" w:rsidRDefault="00F46EB6" w:rsidP="00F46EB6">
            <w:pPr>
              <w:rPr>
                <w:b w:val="0"/>
                <w:bCs w:val="0"/>
                <w:sz w:val="24"/>
                <w:szCs w:val="24"/>
              </w:rPr>
            </w:pPr>
            <w:r w:rsidRPr="00F46EB6">
              <w:rPr>
                <w:b w:val="0"/>
                <w:bCs w:val="0"/>
                <w:sz w:val="24"/>
                <w:szCs w:val="24"/>
              </w:rPr>
              <w:t>Years of Experience</w:t>
            </w:r>
          </w:p>
          <w:p w14:paraId="08F87EC8" w14:textId="77777777" w:rsidR="00F46EB6" w:rsidRDefault="00F46EB6" w:rsidP="00F46EB6">
            <w:pPr>
              <w:rPr>
                <w:sz w:val="24"/>
                <w:szCs w:val="24"/>
              </w:rPr>
            </w:pPr>
          </w:p>
        </w:tc>
        <w:tc>
          <w:tcPr>
            <w:tcW w:w="1260" w:type="dxa"/>
            <w:shd w:val="clear" w:color="auto" w:fill="E2F2D9" w:themeFill="accent2" w:themeFillTint="33"/>
          </w:tcPr>
          <w:p w14:paraId="402470A2" w14:textId="504CB481" w:rsidR="00F46EB6" w:rsidRPr="00F46EB6" w:rsidRDefault="00F46EB6" w:rsidP="00F46EB6">
            <w:pPr>
              <w:rPr>
                <w:b w:val="0"/>
                <w:bCs w:val="0"/>
                <w:sz w:val="24"/>
                <w:szCs w:val="24"/>
              </w:rPr>
            </w:pPr>
            <w:r w:rsidRPr="00F46EB6">
              <w:rPr>
                <w:b w:val="0"/>
                <w:bCs w:val="0"/>
                <w:sz w:val="24"/>
                <w:szCs w:val="24"/>
              </w:rPr>
              <w:t>20.46 (</w:t>
            </w:r>
            <w:r w:rsidRPr="00F46EB6">
              <w:rPr>
                <w:b w:val="0"/>
                <w:bCs w:val="0"/>
                <w:i/>
                <w:iCs/>
                <w:sz w:val="24"/>
                <w:szCs w:val="24"/>
              </w:rPr>
              <w:t>m</w:t>
            </w:r>
            <w:r w:rsidRPr="00F46EB6">
              <w:rPr>
                <w:b w:val="0"/>
                <w:bCs w:val="0"/>
                <w:sz w:val="24"/>
                <w:szCs w:val="24"/>
              </w:rPr>
              <w:t>)</w:t>
            </w:r>
          </w:p>
        </w:tc>
        <w:tc>
          <w:tcPr>
            <w:tcW w:w="1170" w:type="dxa"/>
            <w:shd w:val="clear" w:color="auto" w:fill="E2F2D9" w:themeFill="accent2" w:themeFillTint="33"/>
          </w:tcPr>
          <w:p w14:paraId="5101D69C" w14:textId="68171942" w:rsidR="00F46EB6" w:rsidRPr="00F46EB6" w:rsidRDefault="00F46EB6" w:rsidP="00F46EB6">
            <w:pPr>
              <w:rPr>
                <w:b w:val="0"/>
                <w:bCs w:val="0"/>
                <w:sz w:val="24"/>
                <w:szCs w:val="24"/>
              </w:rPr>
            </w:pPr>
            <w:r w:rsidRPr="00F46EB6">
              <w:rPr>
                <w:b w:val="0"/>
                <w:bCs w:val="0"/>
                <w:sz w:val="24"/>
                <w:szCs w:val="24"/>
              </w:rPr>
              <w:t>9.96 (SD)</w:t>
            </w:r>
          </w:p>
        </w:tc>
      </w:tr>
    </w:tbl>
    <w:p w14:paraId="279920D3" w14:textId="77777777" w:rsidR="007E570B" w:rsidRPr="00FA4D05" w:rsidRDefault="007E570B" w:rsidP="00FA4D05"/>
    <w:p w14:paraId="50876F87" w14:textId="5994E3B6" w:rsidR="00F47248" w:rsidRPr="00F47248" w:rsidRDefault="00E61A70" w:rsidP="00217334">
      <w:pPr>
        <w:pStyle w:val="Heading2"/>
        <w:ind w:left="1440" w:hanging="1440"/>
      </w:pPr>
      <w:r w:rsidRPr="00E61A70">
        <w:t>If you were to state one major change between the 2017 version of the Code and the 2023 version of the Code what would that be?</w:t>
      </w:r>
    </w:p>
    <w:p w14:paraId="33719903" w14:textId="77777777" w:rsidR="00FA4D05" w:rsidRPr="00FA4D05" w:rsidRDefault="00FA4D05" w:rsidP="00FA4D05"/>
    <w:p w14:paraId="2807DD0F" w14:textId="222309EF" w:rsidR="00FA4D05" w:rsidRDefault="00E61A70" w:rsidP="00F47248">
      <w:pPr>
        <w:pStyle w:val="Heading2"/>
      </w:pPr>
      <w:r w:rsidRPr="00E61A70">
        <w:t xml:space="preserve">Some General Concepts </w:t>
      </w:r>
      <w:proofErr w:type="gramStart"/>
      <w:r w:rsidRPr="00E61A70">
        <w:t>To</w:t>
      </w:r>
      <w:proofErr w:type="gramEnd"/>
      <w:r w:rsidRPr="00E61A70">
        <w:t xml:space="preserve"> Remember</w:t>
      </w:r>
    </w:p>
    <w:p w14:paraId="54E06043" w14:textId="77777777" w:rsidR="00E61A70" w:rsidRPr="00E61A70" w:rsidRDefault="00E61A70" w:rsidP="00E61A70">
      <w:pPr>
        <w:pStyle w:val="ListParagraph"/>
        <w:numPr>
          <w:ilvl w:val="0"/>
          <w:numId w:val="10"/>
        </w:numPr>
      </w:pPr>
      <w:r w:rsidRPr="00E61A70">
        <w:t>The ethical principles that underline the code have not changed.</w:t>
      </w:r>
    </w:p>
    <w:p w14:paraId="3ED9DA22" w14:textId="77777777" w:rsidR="00E61A70" w:rsidRPr="00E61A70" w:rsidRDefault="00E61A70" w:rsidP="00E61A70">
      <w:pPr>
        <w:pStyle w:val="ListParagraph"/>
        <w:numPr>
          <w:ilvl w:val="0"/>
          <w:numId w:val="10"/>
        </w:numPr>
      </w:pPr>
      <w:proofErr w:type="gramStart"/>
      <w:r w:rsidRPr="00E61A70">
        <w:t>Most of</w:t>
      </w:r>
      <w:proofErr w:type="gramEnd"/>
      <w:r w:rsidRPr="00E61A70">
        <w:t xml:space="preserve"> it stayed the same. </w:t>
      </w:r>
    </w:p>
    <w:p w14:paraId="50B8618A" w14:textId="4692247D" w:rsidR="00FA4D05" w:rsidRPr="00FA4D05" w:rsidRDefault="00E61A70" w:rsidP="00E61A70">
      <w:pPr>
        <w:pStyle w:val="ListParagraph"/>
        <w:numPr>
          <w:ilvl w:val="0"/>
          <w:numId w:val="10"/>
        </w:numPr>
      </w:pPr>
      <w:r w:rsidRPr="00E61A70">
        <w:t>It should be something that looks familiar.</w:t>
      </w:r>
    </w:p>
    <w:p w14:paraId="4F2BFAF9" w14:textId="77777777" w:rsidR="00F47248" w:rsidRDefault="00F47248" w:rsidP="00F47248">
      <w:pPr>
        <w:pStyle w:val="NoSpacing"/>
      </w:pPr>
    </w:p>
    <w:p w14:paraId="5113F001" w14:textId="2ED4222E" w:rsidR="005D1967" w:rsidRDefault="005D1967">
      <w:pPr>
        <w:spacing w:after="160" w:line="259" w:lineRule="auto"/>
        <w:rPr>
          <w:color w:val="auto"/>
          <w:sz w:val="22"/>
        </w:rPr>
      </w:pPr>
      <w:r>
        <w:br w:type="page"/>
      </w:r>
    </w:p>
    <w:p w14:paraId="1B3004D9" w14:textId="77777777" w:rsidR="00F47248" w:rsidRPr="00FA4D05" w:rsidRDefault="00F47248" w:rsidP="00F47248">
      <w:pPr>
        <w:pStyle w:val="NoSpacing"/>
      </w:pPr>
    </w:p>
    <w:p w14:paraId="110BED85" w14:textId="248B301F" w:rsidR="00F47248" w:rsidRPr="00F47248" w:rsidRDefault="00E61A70" w:rsidP="00F47248">
      <w:pPr>
        <w:pStyle w:val="Heading2"/>
      </w:pPr>
      <w:r w:rsidRPr="00E61A70">
        <w:t>Section D: Multicultural Considerations</w:t>
      </w:r>
    </w:p>
    <w:p w14:paraId="75FAF18E" w14:textId="77777777" w:rsidR="00E61A70" w:rsidRPr="00E61A70" w:rsidRDefault="00E61A70" w:rsidP="00E61A70">
      <w:pPr>
        <w:pStyle w:val="ListParagraph"/>
        <w:numPr>
          <w:ilvl w:val="0"/>
          <w:numId w:val="10"/>
        </w:numPr>
      </w:pPr>
      <w:r w:rsidRPr="00E61A70">
        <w:t>Fills a void in past Code as well as other Codes of Ethics</w:t>
      </w:r>
    </w:p>
    <w:p w14:paraId="3711BE76" w14:textId="77777777" w:rsidR="00E61A70" w:rsidRPr="00E61A70" w:rsidRDefault="00E61A70" w:rsidP="00E61A70">
      <w:pPr>
        <w:pStyle w:val="ListParagraph"/>
        <w:numPr>
          <w:ilvl w:val="0"/>
          <w:numId w:val="10"/>
        </w:numPr>
      </w:pPr>
      <w:r w:rsidRPr="00E61A70">
        <w:t>When I mention other Codes, it is significant that the taskforce reviewed American Counseling Association [ACA], 2014 ; National Board of Certified Counselors [NBCC] 2016; American Mental Health Counselors Association [AMHCA], 2020 ; Multicultural Counseling and Social Justice Competencies Ratts, Singh, Nassar‐McMillan, Butler, &amp; McCullough, (2016); International Association of Rehabilitation Professionals [IARP], 2006; Certified Vocational Evaluators [CVE], (2009)</w:t>
      </w:r>
    </w:p>
    <w:p w14:paraId="6FC8523E" w14:textId="3EC481AB" w:rsidR="00FA4D05" w:rsidRPr="00FA4D05" w:rsidRDefault="00E61A70" w:rsidP="00E61A70">
      <w:pPr>
        <w:pStyle w:val="ListParagraph"/>
        <w:numPr>
          <w:ilvl w:val="0"/>
          <w:numId w:val="10"/>
        </w:numPr>
      </w:pPr>
      <w:r w:rsidRPr="00E61A70">
        <w:t>Additionally, we reviewed related Codes such as 2016 American Psychological Association (APA) Code of Ethics; 2020 American Board of Vocational Evaluators (ABVE) Code of Ethics; 2017 National Association of Social Workers (NASW) Code of Ethics</w:t>
      </w:r>
    </w:p>
    <w:p w14:paraId="73080AFB" w14:textId="77777777" w:rsidR="00FA4D05" w:rsidRPr="00FA4D05" w:rsidRDefault="00FA4D05" w:rsidP="00FA4D05"/>
    <w:p w14:paraId="169A4622" w14:textId="6D06A760" w:rsidR="00FA4D05" w:rsidRDefault="005B16C0" w:rsidP="00F47248">
      <w:pPr>
        <w:pStyle w:val="Heading2"/>
      </w:pPr>
      <w:proofErr w:type="gramStart"/>
      <w:r w:rsidRPr="005B16C0">
        <w:t>Some</w:t>
      </w:r>
      <w:proofErr w:type="gramEnd"/>
      <w:r w:rsidRPr="005B16C0">
        <w:t xml:space="preserve"> Section D Background</w:t>
      </w:r>
    </w:p>
    <w:p w14:paraId="7F429A00" w14:textId="77777777" w:rsidR="005B16C0" w:rsidRPr="005B16C0" w:rsidRDefault="005B16C0" w:rsidP="005B16C0">
      <w:pPr>
        <w:pStyle w:val="ListParagraph"/>
        <w:numPr>
          <w:ilvl w:val="0"/>
          <w:numId w:val="10"/>
        </w:numPr>
      </w:pPr>
      <w:r w:rsidRPr="005B16C0">
        <w:t>Dr. Jessica Henry, Penn State</w:t>
      </w:r>
    </w:p>
    <w:p w14:paraId="391AF7E6" w14:textId="77777777" w:rsidR="005B16C0" w:rsidRPr="005B16C0" w:rsidRDefault="005B16C0" w:rsidP="005B16C0">
      <w:pPr>
        <w:pStyle w:val="ListParagraph"/>
        <w:numPr>
          <w:ilvl w:val="0"/>
          <w:numId w:val="10"/>
        </w:numPr>
      </w:pPr>
      <w:r w:rsidRPr="005B16C0">
        <w:t xml:space="preserve">Stand-alone section, but there are still places where this concept is infused throughout the code.  </w:t>
      </w:r>
    </w:p>
    <w:p w14:paraId="5AA4FCCF" w14:textId="77777777" w:rsidR="005B16C0" w:rsidRPr="005B16C0" w:rsidRDefault="005B16C0" w:rsidP="005B16C0">
      <w:pPr>
        <w:pStyle w:val="ListParagraph"/>
        <w:numPr>
          <w:ilvl w:val="0"/>
          <w:numId w:val="10"/>
        </w:numPr>
      </w:pPr>
      <w:r w:rsidRPr="005B16C0">
        <w:t>Our charge was ”reinforcement” not “redundancy”.</w:t>
      </w:r>
    </w:p>
    <w:p w14:paraId="4819EBDF" w14:textId="3087769B" w:rsidR="00F47248" w:rsidRDefault="005B16C0" w:rsidP="00F47248">
      <w:pPr>
        <w:pStyle w:val="ListParagraph"/>
        <w:numPr>
          <w:ilvl w:val="0"/>
          <w:numId w:val="10"/>
        </w:numPr>
      </w:pPr>
      <w:r w:rsidRPr="005B16C0">
        <w:t>Taking an excerpt from the Introduction to Section D, I think it’s important for people to know: This section features the attitudes and behaviors of a multiculturally competent CRCs/CCRCs who maintain an awareness of self and others. Furthermore, the section describes the ethical responsibility of CRCs/CCRCs to exhibit cultural knowledge and skills aligned with the core values of the profession.</w:t>
      </w:r>
    </w:p>
    <w:p w14:paraId="4396947A" w14:textId="77777777" w:rsidR="00FA4D05" w:rsidRPr="00FA4D05" w:rsidRDefault="00FA4D05" w:rsidP="00FA4D05"/>
    <w:p w14:paraId="02CAE39E" w14:textId="67D3CE79" w:rsidR="00FA4D05" w:rsidRDefault="004B39E2" w:rsidP="00F47248">
      <w:pPr>
        <w:pStyle w:val="Heading2"/>
      </w:pPr>
      <w:r w:rsidRPr="004B39E2">
        <w:t>Structure of Section D (I</w:t>
      </w:r>
      <w:r>
        <w:t>)</w:t>
      </w:r>
      <w:r w:rsidR="00FA4D05" w:rsidRPr="00FA4D05">
        <w:t xml:space="preserve"> </w:t>
      </w:r>
    </w:p>
    <w:p w14:paraId="7AD0F8BB" w14:textId="54071F38" w:rsidR="00F47248" w:rsidRPr="004B39E2" w:rsidRDefault="004B39E2" w:rsidP="004B39E2">
      <w:pPr>
        <w:rPr>
          <w:b/>
          <w:bCs/>
        </w:rPr>
      </w:pPr>
      <w:r w:rsidRPr="004B39E2">
        <w:rPr>
          <w:b/>
          <w:bCs/>
        </w:rPr>
        <w:t>D.1 – Strengthening the Multicultural Relationship</w:t>
      </w:r>
    </w:p>
    <w:p w14:paraId="30457D70" w14:textId="74EA0036" w:rsidR="004B39E2" w:rsidRDefault="004B39E2" w:rsidP="00F47248">
      <w:pPr>
        <w:ind w:left="360"/>
      </w:pPr>
    </w:p>
    <w:p w14:paraId="706DFB9C" w14:textId="77777777" w:rsidR="009B7606" w:rsidRPr="009B7606" w:rsidRDefault="009B7606" w:rsidP="009B7606">
      <w:pPr>
        <w:pStyle w:val="ListParagraph"/>
        <w:numPr>
          <w:ilvl w:val="0"/>
          <w:numId w:val="34"/>
        </w:numPr>
      </w:pPr>
      <w:r w:rsidRPr="009B7606">
        <w:t>ESTABLISHING CONSTRUCTIVE MULTICULTURAL COUNSELING RELATIONSHIPS</w:t>
      </w:r>
    </w:p>
    <w:p w14:paraId="465A907A" w14:textId="77777777" w:rsidR="009B7606" w:rsidRPr="009B7606" w:rsidRDefault="009B7606" w:rsidP="009B7606">
      <w:pPr>
        <w:pStyle w:val="ListParagraph"/>
        <w:numPr>
          <w:ilvl w:val="0"/>
          <w:numId w:val="34"/>
        </w:numPr>
      </w:pPr>
      <w:r w:rsidRPr="009B7606">
        <w:t xml:space="preserve">IMPACT OF CLIENT INTERSECTIONALITY/ IDENTY </w:t>
      </w:r>
    </w:p>
    <w:p w14:paraId="1B656C05" w14:textId="77777777" w:rsidR="009B7606" w:rsidRPr="009B7606" w:rsidRDefault="009B7606" w:rsidP="009B7606">
      <w:pPr>
        <w:pStyle w:val="ListParagraph"/>
        <w:numPr>
          <w:ilvl w:val="0"/>
          <w:numId w:val="34"/>
        </w:numPr>
      </w:pPr>
      <w:r w:rsidRPr="009B7606">
        <w:t xml:space="preserve">AWARENESS OF CLIENT WORLDVIEW </w:t>
      </w:r>
    </w:p>
    <w:p w14:paraId="4DB626CD" w14:textId="13AC0526" w:rsidR="009B7606" w:rsidRDefault="009B7606" w:rsidP="009B7606">
      <w:pPr>
        <w:pStyle w:val="ListParagraph"/>
        <w:numPr>
          <w:ilvl w:val="0"/>
          <w:numId w:val="34"/>
        </w:numPr>
      </w:pPr>
      <w:r w:rsidRPr="009B7606">
        <w:t>INTERVENTIONS</w:t>
      </w:r>
    </w:p>
    <w:p w14:paraId="494E354E" w14:textId="77777777" w:rsidR="009B7606" w:rsidRDefault="009B7606" w:rsidP="009B7606"/>
    <w:p w14:paraId="529C70D9" w14:textId="0004CFD3" w:rsidR="009B7606" w:rsidRPr="004B39E2" w:rsidRDefault="009B7606" w:rsidP="009B7606">
      <w:pPr>
        <w:rPr>
          <w:b/>
          <w:bCs/>
        </w:rPr>
      </w:pPr>
      <w:r w:rsidRPr="009B7606">
        <w:rPr>
          <w:b/>
          <w:bCs/>
        </w:rPr>
        <w:lastRenderedPageBreak/>
        <w:t>D. 2 – Avoiding Harm and Value Imposition</w:t>
      </w:r>
    </w:p>
    <w:p w14:paraId="56A207A0" w14:textId="77777777" w:rsidR="009B7606" w:rsidRDefault="009B7606" w:rsidP="009B7606">
      <w:pPr>
        <w:ind w:left="360"/>
      </w:pPr>
    </w:p>
    <w:p w14:paraId="6D104C82" w14:textId="77777777" w:rsidR="009B7606" w:rsidRPr="009B7606" w:rsidRDefault="009B7606" w:rsidP="009B7606">
      <w:pPr>
        <w:pStyle w:val="ListParagraph"/>
        <w:numPr>
          <w:ilvl w:val="0"/>
          <w:numId w:val="35"/>
        </w:numPr>
      </w:pPr>
      <w:r w:rsidRPr="009B7606">
        <w:t>AVOIDING HARMFUL MULTICULTURAL SERVICE PROVISION</w:t>
      </w:r>
    </w:p>
    <w:p w14:paraId="25540406" w14:textId="77777777" w:rsidR="009B7606" w:rsidRPr="009B7606" w:rsidRDefault="009B7606" w:rsidP="009B7606">
      <w:pPr>
        <w:pStyle w:val="ListParagraph"/>
        <w:numPr>
          <w:ilvl w:val="0"/>
          <w:numId w:val="35"/>
        </w:numPr>
      </w:pPr>
      <w:r w:rsidRPr="009B7606">
        <w:t>AVOIDING MICROAGRESSION</w:t>
      </w:r>
    </w:p>
    <w:p w14:paraId="232B2A21" w14:textId="77777777" w:rsidR="009B7606" w:rsidRPr="009B7606" w:rsidRDefault="009B7606" w:rsidP="009B7606">
      <w:pPr>
        <w:pStyle w:val="ListParagraph"/>
        <w:numPr>
          <w:ilvl w:val="0"/>
          <w:numId w:val="35"/>
        </w:numPr>
      </w:pPr>
      <w:r w:rsidRPr="009B7606">
        <w:t>IMPLICIT BIAS</w:t>
      </w:r>
    </w:p>
    <w:p w14:paraId="6AFA686F" w14:textId="49FC068F" w:rsidR="009B7606" w:rsidRPr="00FA4D05" w:rsidRDefault="009B7606" w:rsidP="009B7606">
      <w:pPr>
        <w:pStyle w:val="ListParagraph"/>
        <w:numPr>
          <w:ilvl w:val="0"/>
          <w:numId w:val="35"/>
        </w:numPr>
      </w:pPr>
      <w:r w:rsidRPr="009B7606">
        <w:t>RECOGNITION AND RESPECT OF CLIENT VALUES</w:t>
      </w:r>
    </w:p>
    <w:p w14:paraId="5016FF3E" w14:textId="77777777" w:rsidR="004B39E2" w:rsidRPr="00FA4D05" w:rsidRDefault="004B39E2" w:rsidP="00F47248">
      <w:pPr>
        <w:ind w:left="360"/>
      </w:pPr>
    </w:p>
    <w:p w14:paraId="6DF33E93" w14:textId="344BC51C" w:rsidR="00FA4D05" w:rsidRDefault="009B7606" w:rsidP="00F47248">
      <w:pPr>
        <w:pStyle w:val="Heading2"/>
      </w:pPr>
      <w:r w:rsidRPr="009B7606">
        <w:t>Structure of Section D (II)</w:t>
      </w:r>
    </w:p>
    <w:p w14:paraId="04E07BF0" w14:textId="11696C02" w:rsidR="009B7606" w:rsidRPr="004B39E2" w:rsidRDefault="009B7606" w:rsidP="009B7606">
      <w:pPr>
        <w:rPr>
          <w:b/>
          <w:bCs/>
        </w:rPr>
      </w:pPr>
      <w:r w:rsidRPr="009B7606">
        <w:rPr>
          <w:b/>
          <w:bCs/>
        </w:rPr>
        <w:t xml:space="preserve">D. 3 - PERSONAL AND PROFESSIONAL DEVELOPMENT </w:t>
      </w:r>
      <w:proofErr w:type="gramStart"/>
      <w:r w:rsidRPr="009B7606">
        <w:rPr>
          <w:b/>
          <w:bCs/>
        </w:rPr>
        <w:t>AND  CULTURAL</w:t>
      </w:r>
      <w:proofErr w:type="gramEnd"/>
      <w:r w:rsidRPr="009B7606">
        <w:rPr>
          <w:b/>
          <w:bCs/>
        </w:rPr>
        <w:t xml:space="preserve"> COMPETENCE</w:t>
      </w:r>
    </w:p>
    <w:p w14:paraId="32FF6594" w14:textId="77777777" w:rsidR="009B7606" w:rsidRDefault="009B7606" w:rsidP="009B7606">
      <w:pPr>
        <w:ind w:left="360"/>
      </w:pPr>
    </w:p>
    <w:p w14:paraId="5540ED59" w14:textId="58504333" w:rsidR="009B7606" w:rsidRPr="009B7606" w:rsidRDefault="009B7606" w:rsidP="00F41D65">
      <w:pPr>
        <w:pStyle w:val="ListParagraph"/>
        <w:numPr>
          <w:ilvl w:val="0"/>
          <w:numId w:val="42"/>
        </w:numPr>
      </w:pPr>
      <w:r w:rsidRPr="009B7606">
        <w:t xml:space="preserve">PERSONAL AWARENESS </w:t>
      </w:r>
    </w:p>
    <w:p w14:paraId="36DE4DF8" w14:textId="1A2ED0CC" w:rsidR="009B7606" w:rsidRPr="009B7606" w:rsidRDefault="009B7606" w:rsidP="00F41D65">
      <w:pPr>
        <w:pStyle w:val="ListParagraph"/>
        <w:numPr>
          <w:ilvl w:val="0"/>
          <w:numId w:val="42"/>
        </w:numPr>
      </w:pPr>
      <w:r w:rsidRPr="009B7606">
        <w:t xml:space="preserve">ANTIRACISM </w:t>
      </w:r>
    </w:p>
    <w:p w14:paraId="0961E662" w14:textId="110CF0B6" w:rsidR="009B7606" w:rsidRPr="009B7606" w:rsidRDefault="009B7606" w:rsidP="00F41D65">
      <w:pPr>
        <w:pStyle w:val="ListParagraph"/>
        <w:numPr>
          <w:ilvl w:val="0"/>
          <w:numId w:val="42"/>
        </w:numPr>
      </w:pPr>
      <w:r w:rsidRPr="009B7606">
        <w:t xml:space="preserve">SOCIAL JUSTICE </w:t>
      </w:r>
    </w:p>
    <w:p w14:paraId="0BCFF56D" w14:textId="387B3E59" w:rsidR="009B7606" w:rsidRPr="009B7606" w:rsidRDefault="009B7606" w:rsidP="00F41D65">
      <w:pPr>
        <w:pStyle w:val="ListParagraph"/>
        <w:numPr>
          <w:ilvl w:val="0"/>
          <w:numId w:val="42"/>
        </w:numPr>
      </w:pPr>
      <w:r w:rsidRPr="009B7606">
        <w:t xml:space="preserve">CULTURAL HUMILITY </w:t>
      </w:r>
    </w:p>
    <w:p w14:paraId="44071670" w14:textId="6B13BA11" w:rsidR="009B7606" w:rsidRPr="009B7606" w:rsidRDefault="009B7606" w:rsidP="00F41D65">
      <w:pPr>
        <w:pStyle w:val="ListParagraph"/>
        <w:numPr>
          <w:ilvl w:val="0"/>
          <w:numId w:val="42"/>
        </w:numPr>
      </w:pPr>
      <w:r w:rsidRPr="009B7606">
        <w:t xml:space="preserve">USE OF AFFIRMING LANGUAGE </w:t>
      </w:r>
    </w:p>
    <w:p w14:paraId="5EF4973C" w14:textId="6ED600EE" w:rsidR="009B7606" w:rsidRPr="009B7606" w:rsidRDefault="009B7606" w:rsidP="00F41D65">
      <w:pPr>
        <w:pStyle w:val="ListParagraph"/>
        <w:numPr>
          <w:ilvl w:val="0"/>
          <w:numId w:val="42"/>
        </w:numPr>
      </w:pPr>
      <w:r w:rsidRPr="009B7606">
        <w:t xml:space="preserve">AVOIDING DISCRIMINATION </w:t>
      </w:r>
    </w:p>
    <w:p w14:paraId="1805AC29" w14:textId="22EE93E3" w:rsidR="009B7606" w:rsidRDefault="009B7606" w:rsidP="00F41D65">
      <w:pPr>
        <w:pStyle w:val="ListParagraph"/>
        <w:numPr>
          <w:ilvl w:val="0"/>
          <w:numId w:val="42"/>
        </w:numPr>
      </w:pPr>
      <w:r w:rsidRPr="009B7606">
        <w:t>SERVING RELIGIOUS CULTURES</w:t>
      </w:r>
    </w:p>
    <w:p w14:paraId="2CAA5D83" w14:textId="77777777" w:rsidR="009B7606" w:rsidRDefault="009B7606" w:rsidP="009B7606"/>
    <w:p w14:paraId="1ED24268" w14:textId="2E58C32C" w:rsidR="009B7606" w:rsidRPr="004B39E2" w:rsidRDefault="009B7606" w:rsidP="009B7606">
      <w:pPr>
        <w:rPr>
          <w:b/>
          <w:bCs/>
        </w:rPr>
      </w:pPr>
      <w:r w:rsidRPr="009B7606">
        <w:rPr>
          <w:b/>
          <w:bCs/>
        </w:rPr>
        <w:t>D.4. DIVERSITY, EQUITY, AND BELONGING IN COWORKER RELATIONSHIPS</w:t>
      </w:r>
    </w:p>
    <w:p w14:paraId="034A6521" w14:textId="77777777" w:rsidR="009B7606" w:rsidRDefault="009B7606" w:rsidP="009B7606">
      <w:pPr>
        <w:ind w:left="360"/>
      </w:pPr>
    </w:p>
    <w:p w14:paraId="21B380BE" w14:textId="4C3B017B" w:rsidR="009B7606" w:rsidRPr="00FA4D05" w:rsidRDefault="00CF3352" w:rsidP="00CF3352">
      <w:pPr>
        <w:pStyle w:val="ListParagraph"/>
        <w:numPr>
          <w:ilvl w:val="0"/>
          <w:numId w:val="37"/>
        </w:numPr>
      </w:pPr>
      <w:r w:rsidRPr="00CF3352">
        <w:t xml:space="preserve">CRCs/CCRCs promote diversity, equity, and belonging within coworker relationships and professional settings. CRCs/CCRCs maintain and enhance inclusive work environments to avoid negative indirect influences on client outcomes. CRCs/CCRCs foster good working relationships by promoting trust, respect, self-awareness, and open communication. CRCs/CCRCs are committed to minimizing barriers to opportunity for diverse </w:t>
      </w:r>
      <w:proofErr w:type="gramStart"/>
      <w:r w:rsidRPr="00CF3352">
        <w:t>colleagues</w:t>
      </w:r>
      <w:proofErr w:type="gramEnd"/>
    </w:p>
    <w:p w14:paraId="43AC929D" w14:textId="77777777" w:rsidR="00F47248" w:rsidRDefault="00F47248" w:rsidP="00F47248">
      <w:pPr>
        <w:pStyle w:val="NoSpacing"/>
      </w:pPr>
    </w:p>
    <w:p w14:paraId="23417881" w14:textId="6B4705EB" w:rsidR="00F47248" w:rsidRPr="00F47248" w:rsidRDefault="00663565" w:rsidP="00F47248">
      <w:pPr>
        <w:pStyle w:val="Heading2"/>
      </w:pPr>
      <w:r w:rsidRPr="00663565">
        <w:t>Article for Review</w:t>
      </w:r>
    </w:p>
    <w:p w14:paraId="239D2C99" w14:textId="77777777" w:rsidR="00663565" w:rsidRPr="00663565" w:rsidRDefault="00663565" w:rsidP="00663565">
      <w:pPr>
        <w:pStyle w:val="ListParagraph"/>
        <w:numPr>
          <w:ilvl w:val="0"/>
          <w:numId w:val="10"/>
        </w:numPr>
      </w:pPr>
      <w:r w:rsidRPr="00663565">
        <w:t xml:space="preserve">Dr. Jessica Henry, Alyssa Scott, Dr. Zack Ahonle, Dr. Trent Landon, Kimberly Gee, Amy Vercillo </w:t>
      </w:r>
    </w:p>
    <w:p w14:paraId="5FC4B495" w14:textId="77777777" w:rsidR="00663565" w:rsidRPr="00663565" w:rsidRDefault="00663565" w:rsidP="00663565">
      <w:pPr>
        <w:pStyle w:val="ListParagraph"/>
        <w:numPr>
          <w:ilvl w:val="0"/>
          <w:numId w:val="10"/>
        </w:numPr>
      </w:pPr>
      <w:r w:rsidRPr="00663565">
        <w:t>“A Way Forward With Multicultural Considerations, Advocacy, and Accessibility Across the 2023 Revised Code of Professional Ethics for Rehabilitation Counselor Educators and Practitioners”</w:t>
      </w:r>
    </w:p>
    <w:p w14:paraId="736A9319" w14:textId="1850B184" w:rsidR="00FA4D05" w:rsidRPr="00663565" w:rsidRDefault="00663565" w:rsidP="00663565">
      <w:pPr>
        <w:pStyle w:val="ListParagraph"/>
        <w:numPr>
          <w:ilvl w:val="0"/>
          <w:numId w:val="10"/>
        </w:numPr>
        <w:rPr>
          <w:i/>
          <w:iCs/>
        </w:rPr>
      </w:pPr>
      <w:r w:rsidRPr="00663565">
        <w:rPr>
          <w:i/>
          <w:iCs/>
        </w:rPr>
        <w:t>Rehabilitation Counseling Bulletin</w:t>
      </w:r>
    </w:p>
    <w:p w14:paraId="2827E439" w14:textId="77777777" w:rsidR="004B39E2" w:rsidRPr="00FA4D05" w:rsidRDefault="004B39E2" w:rsidP="004B39E2">
      <w:pPr>
        <w:pStyle w:val="ListParagraph"/>
      </w:pPr>
    </w:p>
    <w:p w14:paraId="4B6C67F5" w14:textId="2AF991B5" w:rsidR="00FA4D05" w:rsidRDefault="00663565" w:rsidP="001D31C1">
      <w:pPr>
        <w:pStyle w:val="Heading2"/>
        <w:ind w:left="1440" w:hanging="1440"/>
      </w:pPr>
      <w:r w:rsidRPr="00663565">
        <w:lastRenderedPageBreak/>
        <w:t>Technology is ever evolving</w:t>
      </w:r>
      <w:proofErr w:type="gramStart"/>
      <w:r w:rsidRPr="00663565">
        <w:t xml:space="preserve">.  </w:t>
      </w:r>
      <w:proofErr w:type="gramEnd"/>
      <w:r w:rsidRPr="00663565">
        <w:t>What changes in Technology prompted Code revisions?</w:t>
      </w:r>
    </w:p>
    <w:p w14:paraId="29ADA030" w14:textId="77777777" w:rsidR="00F47248" w:rsidRPr="00FA4D05" w:rsidRDefault="00F47248" w:rsidP="00FA4D05"/>
    <w:p w14:paraId="32857F33" w14:textId="6E6D0C73" w:rsidR="00F47248" w:rsidRPr="00F47248" w:rsidRDefault="00663565" w:rsidP="00F47248">
      <w:pPr>
        <w:pStyle w:val="Heading2"/>
      </w:pPr>
      <w:r w:rsidRPr="00663565">
        <w:t>Technology and Rehab Counseling</w:t>
      </w:r>
    </w:p>
    <w:p w14:paraId="06130A18" w14:textId="77777777" w:rsidR="00663565" w:rsidRPr="00663565" w:rsidRDefault="00663565" w:rsidP="00663565">
      <w:pPr>
        <w:pStyle w:val="ListParagraph"/>
        <w:numPr>
          <w:ilvl w:val="0"/>
          <w:numId w:val="10"/>
        </w:numPr>
      </w:pPr>
      <w:r w:rsidRPr="00663565">
        <w:t>Pandemic and Virtual Service Provision</w:t>
      </w:r>
    </w:p>
    <w:p w14:paraId="19473E0D" w14:textId="2376FF94" w:rsidR="00F47248" w:rsidRDefault="00663565" w:rsidP="00663565">
      <w:pPr>
        <w:pStyle w:val="ListParagraph"/>
        <w:numPr>
          <w:ilvl w:val="0"/>
          <w:numId w:val="10"/>
        </w:numPr>
      </w:pPr>
      <w:r w:rsidRPr="00663565">
        <w:t>Additional accurate guidance regarding Virtual Counseling</w:t>
      </w:r>
    </w:p>
    <w:p w14:paraId="2CD28782" w14:textId="77777777" w:rsidR="00663565" w:rsidRPr="00663565" w:rsidRDefault="00663565" w:rsidP="00663565">
      <w:pPr>
        <w:pStyle w:val="ListParagraph"/>
        <w:numPr>
          <w:ilvl w:val="1"/>
          <w:numId w:val="10"/>
        </w:numPr>
      </w:pPr>
      <w:r w:rsidRPr="00663565">
        <w:t xml:space="preserve">Essential topics include accessibility of tools and </w:t>
      </w:r>
      <w:proofErr w:type="gramStart"/>
      <w:r w:rsidRPr="00663565">
        <w:t>platforms</w:t>
      </w:r>
      <w:proofErr w:type="gramEnd"/>
      <w:r w:rsidRPr="00663565">
        <w:t xml:space="preserve"> </w:t>
      </w:r>
    </w:p>
    <w:p w14:paraId="38B89785" w14:textId="23A562B1" w:rsidR="00FA4D05" w:rsidRPr="00FA4D05" w:rsidRDefault="00663565" w:rsidP="00663565">
      <w:pPr>
        <w:pStyle w:val="ListParagraph"/>
        <w:numPr>
          <w:ilvl w:val="1"/>
          <w:numId w:val="10"/>
        </w:numPr>
      </w:pPr>
      <w:r w:rsidRPr="00663565">
        <w:t xml:space="preserve">HIPAA and PIPEDA regulations and how they pertain to </w:t>
      </w:r>
      <w:proofErr w:type="gramStart"/>
      <w:r w:rsidRPr="00663565">
        <w:t>security</w:t>
      </w:r>
      <w:proofErr w:type="gramEnd"/>
    </w:p>
    <w:p w14:paraId="4EBE7410" w14:textId="699CC973" w:rsidR="00FA4D05" w:rsidRDefault="00663565" w:rsidP="00F47248">
      <w:pPr>
        <w:pStyle w:val="ListParagraph"/>
        <w:numPr>
          <w:ilvl w:val="0"/>
          <w:numId w:val="10"/>
        </w:numPr>
      </w:pPr>
      <w:r w:rsidRPr="00663565">
        <w:t xml:space="preserve">Professional Electronic Presence on </w:t>
      </w:r>
      <w:proofErr w:type="gramStart"/>
      <w:r w:rsidRPr="00663565">
        <w:t>Social Media</w:t>
      </w:r>
      <w:proofErr w:type="gramEnd"/>
      <w:r w:rsidRPr="00663565">
        <w:t>.</w:t>
      </w:r>
    </w:p>
    <w:p w14:paraId="4409DDC7" w14:textId="77777777" w:rsidR="00F47248" w:rsidRPr="00FA4D05" w:rsidRDefault="00F47248" w:rsidP="00F47248">
      <w:pPr>
        <w:ind w:left="360"/>
      </w:pPr>
    </w:p>
    <w:p w14:paraId="7B776718" w14:textId="75F938CD" w:rsidR="00FA4D05" w:rsidRDefault="001C22B6" w:rsidP="00F47248">
      <w:pPr>
        <w:pStyle w:val="Heading2"/>
      </w:pPr>
      <w:r w:rsidRPr="001C22B6">
        <w:t>Technology</w:t>
      </w:r>
    </w:p>
    <w:p w14:paraId="3A555149" w14:textId="77777777" w:rsidR="001C22B6" w:rsidRPr="001C22B6" w:rsidRDefault="001C22B6" w:rsidP="001C22B6">
      <w:pPr>
        <w:pStyle w:val="ListParagraph"/>
        <w:numPr>
          <w:ilvl w:val="0"/>
          <w:numId w:val="38"/>
        </w:numPr>
      </w:pPr>
      <w:r w:rsidRPr="001C22B6">
        <w:t xml:space="preserve">Still </w:t>
      </w:r>
      <w:proofErr w:type="gramStart"/>
      <w:r w:rsidRPr="001C22B6">
        <w:t>some</w:t>
      </w:r>
      <w:proofErr w:type="gramEnd"/>
      <w:r w:rsidRPr="001C22B6">
        <w:t xml:space="preserve"> basic guidelines</w:t>
      </w:r>
    </w:p>
    <w:p w14:paraId="761C2F90" w14:textId="77777777" w:rsidR="001C22B6" w:rsidRPr="001C22B6" w:rsidRDefault="001C22B6" w:rsidP="001C22B6">
      <w:pPr>
        <w:pStyle w:val="ListParagraph"/>
        <w:numPr>
          <w:ilvl w:val="0"/>
          <w:numId w:val="38"/>
        </w:numPr>
      </w:pPr>
      <w:r w:rsidRPr="001C22B6">
        <w:t>Electronic modalities may not be well suited for all clients and all situations.</w:t>
      </w:r>
    </w:p>
    <w:p w14:paraId="3259A38B" w14:textId="77777777" w:rsidR="001C22B6" w:rsidRPr="001C22B6" w:rsidRDefault="001C22B6" w:rsidP="001C22B6">
      <w:pPr>
        <w:pStyle w:val="ListParagraph"/>
        <w:numPr>
          <w:ilvl w:val="0"/>
          <w:numId w:val="38"/>
        </w:numPr>
      </w:pPr>
      <w:r w:rsidRPr="001C22B6">
        <w:t xml:space="preserve">Another resource I’d like to bring your attention to is the article:  </w:t>
      </w:r>
    </w:p>
    <w:p w14:paraId="4CFB674B" w14:textId="7029D530" w:rsidR="00F47248" w:rsidRDefault="001C22B6" w:rsidP="001C22B6">
      <w:pPr>
        <w:pStyle w:val="ListParagraph"/>
        <w:numPr>
          <w:ilvl w:val="0"/>
          <w:numId w:val="38"/>
        </w:numPr>
      </w:pPr>
      <w:r w:rsidRPr="001C22B6">
        <w:t>Froehlich, R. J. , Henry, J. S. , Tichy, N. , Hill, J. C. , &amp; Thompson, K.  (</w:t>
      </w:r>
      <w:proofErr w:type="gramStart"/>
      <w:r w:rsidRPr="001C22B6">
        <w:t>in</w:t>
      </w:r>
      <w:proofErr w:type="gramEnd"/>
      <w:r w:rsidRPr="001C22B6">
        <w:t xml:space="preserve"> press).  Rehabilitation counselors and technology, social media, and distance counseling: Contemporary considerations.</w:t>
      </w:r>
      <w:r w:rsidR="009975B2">
        <w:t xml:space="preserve"> </w:t>
      </w:r>
      <w:r w:rsidRPr="001C22B6">
        <w:rPr>
          <w:i/>
          <w:iCs/>
        </w:rPr>
        <w:t>Rehabilitation Counseling Bulletin</w:t>
      </w:r>
      <w:r w:rsidRPr="001C22B6">
        <w:t>.</w:t>
      </w:r>
    </w:p>
    <w:p w14:paraId="7BBD3E84" w14:textId="77777777" w:rsidR="001C22B6" w:rsidRPr="00FA4D05" w:rsidRDefault="001C22B6" w:rsidP="001C22B6"/>
    <w:p w14:paraId="0EF88307" w14:textId="69A3B659" w:rsidR="00FA4D05" w:rsidRPr="00FA4D05" w:rsidRDefault="00C27506" w:rsidP="001D31C1">
      <w:pPr>
        <w:pStyle w:val="Heading2"/>
        <w:ind w:left="1440" w:hanging="1440"/>
      </w:pPr>
      <w:r w:rsidRPr="00C27506">
        <w:t>Rehabilitation Counseling curriculum accreditation standards and the overall professional identity of the field have had natural development and changes in the recent past</w:t>
      </w:r>
      <w:proofErr w:type="gramStart"/>
      <w:r w:rsidRPr="00C27506">
        <w:t xml:space="preserve">.  </w:t>
      </w:r>
      <w:proofErr w:type="gramEnd"/>
      <w:r w:rsidRPr="00C27506">
        <w:t>What impact have those changes had upon the Code revision process?</w:t>
      </w:r>
      <w:r w:rsidRPr="00C27506">
        <w:br/>
      </w:r>
    </w:p>
    <w:p w14:paraId="6EC74CFA" w14:textId="3200B2B5" w:rsidR="00FA4D05" w:rsidRDefault="00490968" w:rsidP="00F47248">
      <w:pPr>
        <w:pStyle w:val="Heading2"/>
      </w:pPr>
      <w:r w:rsidRPr="00490968">
        <w:t>Rehabilitation Counseling as a Profession</w:t>
      </w:r>
    </w:p>
    <w:p w14:paraId="513373C2" w14:textId="77777777" w:rsidR="00490968" w:rsidRPr="00490968" w:rsidRDefault="00490968" w:rsidP="00490968">
      <w:pPr>
        <w:pStyle w:val="ListParagraph"/>
        <w:numPr>
          <w:ilvl w:val="0"/>
          <w:numId w:val="32"/>
        </w:numPr>
      </w:pPr>
      <w:r w:rsidRPr="00490968">
        <w:t>First revision that took place in the environment in which CACREP now accredits Rehabilitation Counseling Programs</w:t>
      </w:r>
    </w:p>
    <w:p w14:paraId="3DECB5F0" w14:textId="77777777" w:rsidR="00490968" w:rsidRPr="00490968" w:rsidRDefault="00490968" w:rsidP="00490968">
      <w:pPr>
        <w:pStyle w:val="ListParagraph"/>
        <w:numPr>
          <w:ilvl w:val="0"/>
          <w:numId w:val="32"/>
        </w:numPr>
      </w:pPr>
      <w:r w:rsidRPr="00490968">
        <w:t>Taskforce (50% Rehabilitation Educators) integrated the accreditation standards in all suggested revisions.</w:t>
      </w:r>
    </w:p>
    <w:p w14:paraId="3D0C9792" w14:textId="77777777" w:rsidR="00490968" w:rsidRPr="00490968" w:rsidRDefault="00490968" w:rsidP="00490968">
      <w:pPr>
        <w:pStyle w:val="ListParagraph"/>
        <w:numPr>
          <w:ilvl w:val="0"/>
          <w:numId w:val="32"/>
        </w:numPr>
      </w:pPr>
      <w:r w:rsidRPr="00490968">
        <w:t>‘Defining the Profession’ Statement</w:t>
      </w:r>
      <w:proofErr w:type="gramStart"/>
      <w:r w:rsidRPr="00490968">
        <w:t xml:space="preserve">.  </w:t>
      </w:r>
      <w:proofErr w:type="gramEnd"/>
    </w:p>
    <w:p w14:paraId="7C091709" w14:textId="271F9EA6" w:rsidR="00F47248" w:rsidRPr="00F47248" w:rsidRDefault="00490968" w:rsidP="00490968">
      <w:pPr>
        <w:pStyle w:val="ListParagraph"/>
        <w:numPr>
          <w:ilvl w:val="0"/>
          <w:numId w:val="32"/>
        </w:numPr>
      </w:pPr>
      <w:r w:rsidRPr="00490968">
        <w:lastRenderedPageBreak/>
        <w:t>This section of the Code specifies who rehabilitation counselors are, what they do, with whom, and how they are uniquely qualified relative to all those parameters.</w:t>
      </w:r>
    </w:p>
    <w:p w14:paraId="3C0D12FB" w14:textId="77777777" w:rsidR="00FA4D05" w:rsidRPr="00FA4D05" w:rsidRDefault="00FA4D05" w:rsidP="00FA4D05"/>
    <w:p w14:paraId="5C9E0345" w14:textId="64DA3669" w:rsidR="00FA4D05" w:rsidRDefault="00CD574E" w:rsidP="001D31C1">
      <w:pPr>
        <w:pStyle w:val="Heading2"/>
        <w:ind w:left="1440" w:hanging="1440"/>
      </w:pPr>
      <w:r w:rsidRPr="00CD574E">
        <w:t>Advocacy is foundational to Rehabilitation Counseling in many ways. Were there any revisions that impacted the Advocacy related sections of the Code?</w:t>
      </w:r>
    </w:p>
    <w:p w14:paraId="5DF02ACD" w14:textId="77777777" w:rsidR="00F47248" w:rsidRPr="00F47248" w:rsidRDefault="00F47248" w:rsidP="00F47248"/>
    <w:p w14:paraId="34F050F9" w14:textId="16AA328E" w:rsidR="00FA4D05" w:rsidRDefault="00CD574E" w:rsidP="00F47248">
      <w:pPr>
        <w:pStyle w:val="Heading2"/>
      </w:pPr>
      <w:r w:rsidRPr="00CD574E">
        <w:t>Advocacy</w:t>
      </w:r>
    </w:p>
    <w:p w14:paraId="58733DC1" w14:textId="3FDAB0CA" w:rsidR="00FA4D05" w:rsidRDefault="00CD574E" w:rsidP="008462D3">
      <w:r w:rsidRPr="005D1967">
        <w:rPr>
          <w:b/>
          <w:bCs/>
        </w:rPr>
        <w:t>Introduction to Section C:</w:t>
      </w:r>
      <w:r w:rsidRPr="00CD574E">
        <w:t xml:space="preserve"> CRCs/CCRCs are aware of and sensitive to the needs of individuals with disabilities and recognize that individuals with disabilities are disproportionately represented in communities of color and more likely to experience poverty, homelessness, trauma, systemic racism, and other adversities. CRCs/CCRCs advocate at individual, group, institutional, professional, and societal levels to: </w:t>
      </w:r>
      <w:r w:rsidRPr="005D1967">
        <w:rPr>
          <w:b/>
          <w:bCs/>
        </w:rPr>
        <w:t>(1)</w:t>
      </w:r>
      <w:r w:rsidRPr="00CD574E">
        <w:t xml:space="preserve"> promote opportunity and access; </w:t>
      </w:r>
      <w:r w:rsidRPr="005D1967">
        <w:rPr>
          <w:b/>
          <w:bCs/>
        </w:rPr>
        <w:t>(2)</w:t>
      </w:r>
      <w:r w:rsidRPr="00CD574E">
        <w:t xml:space="preserve"> improve the quality of life for individuals with disabilities; </w:t>
      </w:r>
      <w:r w:rsidRPr="005D1967">
        <w:rPr>
          <w:b/>
          <w:bCs/>
        </w:rPr>
        <w:t>(3)</w:t>
      </w:r>
      <w:r w:rsidRPr="00CD574E">
        <w:t xml:space="preserve"> remove potential barriers (e.g., societal, institutional, environmental) to the provision of or access to services; </w:t>
      </w:r>
      <w:r w:rsidRPr="005D1967">
        <w:rPr>
          <w:b/>
          <w:bCs/>
        </w:rPr>
        <w:t>(4)</w:t>
      </w:r>
      <w:r w:rsidRPr="00CD574E">
        <w:t xml:space="preserve"> address stigma; </w:t>
      </w:r>
      <w:r w:rsidRPr="005D1967">
        <w:rPr>
          <w:b/>
          <w:bCs/>
        </w:rPr>
        <w:t>(5)</w:t>
      </w:r>
      <w:r w:rsidRPr="00CD574E">
        <w:t xml:space="preserve"> foster systems change when appropriate, and </w:t>
      </w:r>
      <w:r w:rsidRPr="005D1967">
        <w:rPr>
          <w:b/>
          <w:bCs/>
        </w:rPr>
        <w:t>(6)</w:t>
      </w:r>
      <w:r w:rsidRPr="00CD574E">
        <w:t xml:space="preserve"> promote diversity, equity, inclusion, and belonging, while maintaining an awareness of the intersectionality of client identities throughout their advocacy efforts.</w:t>
      </w:r>
      <w:r w:rsidR="00FA4D05" w:rsidRPr="00FA4D05">
        <w:t xml:space="preserve"> </w:t>
      </w:r>
    </w:p>
    <w:p w14:paraId="57B60F0A" w14:textId="77777777" w:rsidR="00F47248" w:rsidRPr="00FA4D05" w:rsidRDefault="00F47248" w:rsidP="00FA4D05"/>
    <w:p w14:paraId="5814FEC3" w14:textId="3D39FA21" w:rsidR="00FA4D05" w:rsidRPr="00FA4D05" w:rsidRDefault="00F41D65" w:rsidP="00F47248">
      <w:pPr>
        <w:pStyle w:val="Heading2"/>
      </w:pPr>
      <w:r w:rsidRPr="00F41D65">
        <w:t>Also consider:</w:t>
      </w:r>
    </w:p>
    <w:p w14:paraId="4B84B824" w14:textId="77777777" w:rsidR="00F41D65" w:rsidRPr="00F41D65" w:rsidRDefault="00F41D65" w:rsidP="00F41D65">
      <w:pPr>
        <w:pStyle w:val="ListParagraph"/>
        <w:numPr>
          <w:ilvl w:val="0"/>
          <w:numId w:val="41"/>
        </w:numPr>
      </w:pPr>
      <w:r w:rsidRPr="00F41D65">
        <w:t xml:space="preserve">C1c - c. EMPOWERING THE CLIENT. </w:t>
      </w:r>
    </w:p>
    <w:p w14:paraId="3D991F9C" w14:textId="77777777" w:rsidR="00F41D65" w:rsidRPr="00F41D65" w:rsidRDefault="00F41D65" w:rsidP="00F41D65">
      <w:pPr>
        <w:pStyle w:val="ListParagraph"/>
        <w:numPr>
          <w:ilvl w:val="0"/>
          <w:numId w:val="41"/>
        </w:numPr>
      </w:pPr>
      <w:r w:rsidRPr="00F41D65">
        <w:t xml:space="preserve">C1e - e. ADEQUACY OF SERVICES. </w:t>
      </w:r>
    </w:p>
    <w:p w14:paraId="365E780B" w14:textId="77777777" w:rsidR="00F41D65" w:rsidRPr="00F41D65" w:rsidRDefault="00F41D65" w:rsidP="00F41D65">
      <w:pPr>
        <w:pStyle w:val="ListParagraph"/>
        <w:numPr>
          <w:ilvl w:val="0"/>
          <w:numId w:val="41"/>
        </w:numPr>
      </w:pPr>
      <w:r w:rsidRPr="00F41D65">
        <w:t xml:space="preserve">C2a - a. ACCOMMODATIONS. </w:t>
      </w:r>
    </w:p>
    <w:p w14:paraId="5F38A827" w14:textId="613005B3" w:rsidR="00F47248" w:rsidRPr="00F47248" w:rsidRDefault="00F41D65" w:rsidP="00F41D65">
      <w:pPr>
        <w:pStyle w:val="ListParagraph"/>
        <w:numPr>
          <w:ilvl w:val="0"/>
          <w:numId w:val="41"/>
        </w:numPr>
      </w:pPr>
      <w:r w:rsidRPr="00F41D65">
        <w:t>C2d - d. BARRIERS TO COMMUNITY INCLUSION.</w:t>
      </w:r>
    </w:p>
    <w:p w14:paraId="1D92049E" w14:textId="77777777" w:rsidR="00F47248" w:rsidRDefault="00F47248" w:rsidP="00FA4D05"/>
    <w:p w14:paraId="75509A31" w14:textId="111E6BBF" w:rsidR="00FA4D05" w:rsidRDefault="00F41D65" w:rsidP="001D31C1">
      <w:pPr>
        <w:pStyle w:val="Heading2"/>
        <w:ind w:left="1440" w:hanging="1440"/>
      </w:pPr>
      <w:r w:rsidRPr="00F41D65">
        <w:t xml:space="preserve">We </w:t>
      </w:r>
      <w:proofErr w:type="gramStart"/>
      <w:r w:rsidRPr="00F41D65">
        <w:t>couldn’t</w:t>
      </w:r>
      <w:proofErr w:type="gramEnd"/>
      <w:r w:rsidRPr="00F41D65">
        <w:t xml:space="preserve"> be rehabilitation professionals without Supervision, Training and Teaching. What are some changes that relate to that </w:t>
      </w:r>
      <w:proofErr w:type="gramStart"/>
      <w:r w:rsidRPr="00F41D65">
        <w:t>particular section</w:t>
      </w:r>
      <w:proofErr w:type="gramEnd"/>
      <w:r w:rsidRPr="00F41D65">
        <w:t xml:space="preserve"> of the Code?</w:t>
      </w:r>
    </w:p>
    <w:p w14:paraId="1D34F0B8" w14:textId="43BD0F99" w:rsidR="005D1967" w:rsidRDefault="005D1967">
      <w:pPr>
        <w:spacing w:after="160" w:line="259" w:lineRule="auto"/>
      </w:pPr>
      <w:r>
        <w:br w:type="page"/>
      </w:r>
    </w:p>
    <w:p w14:paraId="13039066" w14:textId="751D49AB" w:rsidR="00F41D65" w:rsidRPr="00FA4D05" w:rsidRDefault="00F41D65" w:rsidP="00F41D65">
      <w:pPr>
        <w:pStyle w:val="Heading2"/>
      </w:pPr>
      <w:proofErr w:type="gramStart"/>
      <w:r w:rsidRPr="00F41D65">
        <w:lastRenderedPageBreak/>
        <w:t>Some</w:t>
      </w:r>
      <w:proofErr w:type="gramEnd"/>
      <w:r w:rsidRPr="00F41D65">
        <w:t xml:space="preserve"> Highlighted Considerations</w:t>
      </w:r>
    </w:p>
    <w:p w14:paraId="537CB565" w14:textId="77777777" w:rsidR="00F41D65" w:rsidRPr="00F41D65" w:rsidRDefault="00F41D65" w:rsidP="00F41D65">
      <w:pPr>
        <w:numPr>
          <w:ilvl w:val="0"/>
          <w:numId w:val="43"/>
        </w:numPr>
      </w:pPr>
      <w:r w:rsidRPr="00F41D65">
        <w:t>Clinical Supervisor Responsibilities</w:t>
      </w:r>
    </w:p>
    <w:p w14:paraId="7247D774" w14:textId="77777777" w:rsidR="00F41D65" w:rsidRPr="00F41D65" w:rsidRDefault="00F41D65" w:rsidP="00F41D65">
      <w:pPr>
        <w:numPr>
          <w:ilvl w:val="0"/>
          <w:numId w:val="43"/>
        </w:numPr>
      </w:pPr>
      <w:r w:rsidRPr="00F41D65">
        <w:t>Recordkeeping and confidentiality in supervision</w:t>
      </w:r>
    </w:p>
    <w:p w14:paraId="49216F55" w14:textId="77777777" w:rsidR="00F41D65" w:rsidRPr="00F41D65" w:rsidRDefault="00F41D65" w:rsidP="00F41D65">
      <w:pPr>
        <w:numPr>
          <w:ilvl w:val="0"/>
          <w:numId w:val="43"/>
        </w:numPr>
      </w:pPr>
      <w:r w:rsidRPr="00F41D65">
        <w:t>Relationships with former supervisees and guidance</w:t>
      </w:r>
    </w:p>
    <w:p w14:paraId="22B8E2D4" w14:textId="77777777" w:rsidR="00F41D65" w:rsidRPr="00F41D65" w:rsidRDefault="00F41D65" w:rsidP="00F41D65">
      <w:pPr>
        <w:numPr>
          <w:ilvl w:val="0"/>
          <w:numId w:val="43"/>
        </w:numPr>
      </w:pPr>
      <w:r w:rsidRPr="00F41D65">
        <w:t>Reporting concerns of supervision in the workplace</w:t>
      </w:r>
    </w:p>
    <w:p w14:paraId="10DA86F3" w14:textId="351ABBB0" w:rsidR="00F41D65" w:rsidRPr="00FA4D05" w:rsidRDefault="00F41D65" w:rsidP="00F41D65">
      <w:pPr>
        <w:numPr>
          <w:ilvl w:val="0"/>
          <w:numId w:val="43"/>
        </w:numPr>
      </w:pPr>
      <w:r w:rsidRPr="00F41D65">
        <w:t>Partnerships with counselor education programs (newly added and detailed subsection)</w:t>
      </w:r>
      <w:r w:rsidRPr="00F41D65">
        <w:br/>
      </w:r>
    </w:p>
    <w:p w14:paraId="2A77BF8B" w14:textId="68580FC2" w:rsidR="00F41D65" w:rsidRPr="00FA4D05" w:rsidRDefault="00F41D65" w:rsidP="00F41D65">
      <w:pPr>
        <w:pStyle w:val="Heading2"/>
      </w:pPr>
      <w:r w:rsidRPr="00F41D65">
        <w:t>More on Teaching and Supervision</w:t>
      </w:r>
    </w:p>
    <w:p w14:paraId="6FD74DAC" w14:textId="77777777" w:rsidR="00F41D65" w:rsidRPr="00F41D65" w:rsidRDefault="00F41D65" w:rsidP="00F41D65">
      <w:pPr>
        <w:numPr>
          <w:ilvl w:val="0"/>
          <w:numId w:val="43"/>
        </w:numPr>
      </w:pPr>
      <w:r w:rsidRPr="00F41D65">
        <w:t xml:space="preserve">Additionally new sections on multicultural considerations in teaching and </w:t>
      </w:r>
      <w:proofErr w:type="gramStart"/>
      <w:r w:rsidRPr="00F41D65">
        <w:t>supervision;</w:t>
      </w:r>
      <w:proofErr w:type="gramEnd"/>
    </w:p>
    <w:p w14:paraId="31CBBEB7" w14:textId="77777777" w:rsidR="00F41D65" w:rsidRPr="00F41D65" w:rsidRDefault="00F41D65" w:rsidP="00F41D65">
      <w:pPr>
        <w:numPr>
          <w:ilvl w:val="0"/>
          <w:numId w:val="43"/>
        </w:numPr>
      </w:pPr>
      <w:r w:rsidRPr="00F41D65">
        <w:t xml:space="preserve">Teaching and </w:t>
      </w:r>
      <w:proofErr w:type="gramStart"/>
      <w:r w:rsidRPr="00F41D65">
        <w:t>evaluation;</w:t>
      </w:r>
      <w:proofErr w:type="gramEnd"/>
    </w:p>
    <w:p w14:paraId="70603670" w14:textId="77777777" w:rsidR="00F41D65" w:rsidRPr="00F41D65" w:rsidRDefault="00F41D65" w:rsidP="00F41D65">
      <w:pPr>
        <w:numPr>
          <w:ilvl w:val="0"/>
          <w:numId w:val="43"/>
        </w:numPr>
      </w:pPr>
      <w:r w:rsidRPr="00F41D65">
        <w:t xml:space="preserve">CRC Education and </w:t>
      </w:r>
      <w:proofErr w:type="gramStart"/>
      <w:r w:rsidRPr="00F41D65">
        <w:t>Gatekeeping;</w:t>
      </w:r>
      <w:proofErr w:type="gramEnd"/>
      <w:r w:rsidRPr="00F41D65">
        <w:t xml:space="preserve">  </w:t>
      </w:r>
    </w:p>
    <w:p w14:paraId="36155D3A" w14:textId="77777777" w:rsidR="00F41D65" w:rsidRPr="00F41D65" w:rsidRDefault="00F41D65" w:rsidP="00F41D65">
      <w:pPr>
        <w:numPr>
          <w:ilvl w:val="0"/>
          <w:numId w:val="43"/>
        </w:numPr>
      </w:pPr>
      <w:r w:rsidRPr="00F41D65">
        <w:t xml:space="preserve">Technology Assisted Education section has also been expanded and revised.  </w:t>
      </w:r>
    </w:p>
    <w:p w14:paraId="0CF6B8EF" w14:textId="6CA63B55" w:rsidR="00F41D65" w:rsidRPr="00F47248" w:rsidRDefault="00F41D65" w:rsidP="00F41D65">
      <w:pPr>
        <w:numPr>
          <w:ilvl w:val="0"/>
          <w:numId w:val="43"/>
        </w:numPr>
      </w:pPr>
      <w:r w:rsidRPr="00F41D65">
        <w:t>As has the section detailing guidelines pertaining to Academic Relationships with relatives and friends</w:t>
      </w:r>
    </w:p>
    <w:p w14:paraId="07CB006A" w14:textId="702164EA" w:rsidR="00F47248" w:rsidRDefault="00F47248" w:rsidP="00F41D65"/>
    <w:p w14:paraId="7DD7BFA3" w14:textId="6B1A1DB5" w:rsidR="00F41D65" w:rsidRDefault="006B26C9" w:rsidP="001D31C1">
      <w:pPr>
        <w:pStyle w:val="Heading2"/>
        <w:ind w:left="1440" w:hanging="1440"/>
      </w:pPr>
      <w:r w:rsidRPr="006B26C9">
        <w:t>The last section of the Code has always dealt with Resolving Ethical Issues.  Have there been any updates to that section, and, more broadly, how is the Code used for ethical decision making?</w:t>
      </w:r>
    </w:p>
    <w:p w14:paraId="63F28A75" w14:textId="77777777" w:rsidR="00FC7573" w:rsidRPr="00FC7573" w:rsidRDefault="00FC7573" w:rsidP="00FC7573"/>
    <w:p w14:paraId="3A9D3FEE" w14:textId="74859886" w:rsidR="006B26C9" w:rsidRPr="00FA4D05" w:rsidRDefault="006B26C9" w:rsidP="006B26C9">
      <w:pPr>
        <w:pStyle w:val="Heading2"/>
      </w:pPr>
      <w:r w:rsidRPr="006B26C9">
        <w:t>CRCC Ethical Decision-Making Resources</w:t>
      </w:r>
    </w:p>
    <w:p w14:paraId="2630CD58" w14:textId="77777777" w:rsidR="006B26C9" w:rsidRPr="006B26C9" w:rsidRDefault="006B26C9" w:rsidP="006B26C9">
      <w:pPr>
        <w:numPr>
          <w:ilvl w:val="0"/>
          <w:numId w:val="43"/>
        </w:numPr>
      </w:pPr>
      <w:r w:rsidRPr="006B26C9">
        <w:t xml:space="preserve">Advisory opinions dating back to 1996. </w:t>
      </w:r>
    </w:p>
    <w:p w14:paraId="394271F3" w14:textId="77777777" w:rsidR="006B26C9" w:rsidRPr="006B26C9" w:rsidRDefault="006B26C9" w:rsidP="006B26C9">
      <w:pPr>
        <w:numPr>
          <w:ilvl w:val="0"/>
          <w:numId w:val="43"/>
        </w:numPr>
      </w:pPr>
      <w:r w:rsidRPr="006B26C9">
        <w:t>Grievance process</w:t>
      </w:r>
    </w:p>
    <w:p w14:paraId="451A4DF8" w14:textId="77777777" w:rsidR="006B26C9" w:rsidRPr="006B26C9" w:rsidRDefault="006B26C9" w:rsidP="006B26C9">
      <w:pPr>
        <w:numPr>
          <w:ilvl w:val="0"/>
          <w:numId w:val="43"/>
        </w:numPr>
      </w:pPr>
      <w:r w:rsidRPr="006B26C9">
        <w:t>Ethics Committee involvement</w:t>
      </w:r>
    </w:p>
    <w:p w14:paraId="47A064D8" w14:textId="77777777" w:rsidR="006B26C9" w:rsidRDefault="006B26C9" w:rsidP="006B26C9">
      <w:pPr>
        <w:numPr>
          <w:ilvl w:val="0"/>
          <w:numId w:val="43"/>
        </w:numPr>
      </w:pPr>
      <w:r w:rsidRPr="006B26C9">
        <w:t xml:space="preserve">Potential Outcomes: </w:t>
      </w:r>
    </w:p>
    <w:p w14:paraId="430D77C9" w14:textId="32BE3FC0" w:rsidR="006B26C9" w:rsidRPr="006B26C9" w:rsidRDefault="006B26C9" w:rsidP="006B26C9">
      <w:pPr>
        <w:numPr>
          <w:ilvl w:val="1"/>
          <w:numId w:val="44"/>
        </w:numPr>
      </w:pPr>
      <w:r w:rsidRPr="006B26C9">
        <w:t xml:space="preserve">letter of instruction </w:t>
      </w:r>
    </w:p>
    <w:p w14:paraId="76B936ED" w14:textId="77777777" w:rsidR="006B26C9" w:rsidRPr="006B26C9" w:rsidRDefault="006B26C9" w:rsidP="006B26C9">
      <w:pPr>
        <w:numPr>
          <w:ilvl w:val="1"/>
          <w:numId w:val="44"/>
        </w:numPr>
      </w:pPr>
      <w:r w:rsidRPr="006B26C9">
        <w:t xml:space="preserve">provisional suspension </w:t>
      </w:r>
    </w:p>
    <w:p w14:paraId="3A7D2B4B" w14:textId="77777777" w:rsidR="006B26C9" w:rsidRPr="006B26C9" w:rsidRDefault="006B26C9" w:rsidP="006B26C9">
      <w:pPr>
        <w:numPr>
          <w:ilvl w:val="1"/>
          <w:numId w:val="44"/>
        </w:numPr>
      </w:pPr>
      <w:r w:rsidRPr="006B26C9">
        <w:t>sanctions</w:t>
      </w:r>
    </w:p>
    <w:p w14:paraId="6EF2A633" w14:textId="77777777" w:rsidR="006B26C9" w:rsidRPr="006B26C9" w:rsidRDefault="006B26C9" w:rsidP="006B26C9">
      <w:pPr>
        <w:numPr>
          <w:ilvl w:val="1"/>
          <w:numId w:val="44"/>
        </w:numPr>
      </w:pPr>
      <w:r w:rsidRPr="006B26C9">
        <w:t xml:space="preserve">reprimand </w:t>
      </w:r>
    </w:p>
    <w:p w14:paraId="6DDED714" w14:textId="77777777" w:rsidR="006B26C9" w:rsidRPr="006B26C9" w:rsidRDefault="006B26C9" w:rsidP="006B26C9">
      <w:pPr>
        <w:numPr>
          <w:ilvl w:val="1"/>
          <w:numId w:val="44"/>
        </w:numPr>
      </w:pPr>
      <w:r w:rsidRPr="006B26C9">
        <w:t>probation</w:t>
      </w:r>
    </w:p>
    <w:p w14:paraId="18EE117B" w14:textId="77777777" w:rsidR="006B26C9" w:rsidRPr="006B26C9" w:rsidRDefault="006B26C9" w:rsidP="006B26C9">
      <w:pPr>
        <w:numPr>
          <w:ilvl w:val="1"/>
          <w:numId w:val="44"/>
        </w:numPr>
      </w:pPr>
      <w:r w:rsidRPr="006B26C9">
        <w:t>suspension of certification</w:t>
      </w:r>
    </w:p>
    <w:p w14:paraId="67B4623E" w14:textId="00214EDD" w:rsidR="006B26C9" w:rsidRPr="00F47248" w:rsidRDefault="006B26C9" w:rsidP="006B26C9">
      <w:pPr>
        <w:numPr>
          <w:ilvl w:val="1"/>
          <w:numId w:val="44"/>
        </w:numPr>
      </w:pPr>
      <w:r w:rsidRPr="006B26C9">
        <w:t>revocation</w:t>
      </w:r>
    </w:p>
    <w:p w14:paraId="4A6DBD78" w14:textId="6F0A9476" w:rsidR="00F41D65" w:rsidRDefault="00F41D65" w:rsidP="00F41D65"/>
    <w:p w14:paraId="47E7F5FE" w14:textId="1CAA874E" w:rsidR="008462D3" w:rsidRPr="00FA4D05" w:rsidRDefault="008462D3" w:rsidP="001D31C1">
      <w:pPr>
        <w:pStyle w:val="Heading2"/>
        <w:ind w:left="1440" w:hanging="1440"/>
      </w:pPr>
      <w:r w:rsidRPr="008462D3">
        <w:t xml:space="preserve">CRCC Ethical Decision-Making Resources Continued and </w:t>
      </w:r>
      <w:proofErr w:type="gramStart"/>
      <w:r w:rsidRPr="008462D3">
        <w:t>Some</w:t>
      </w:r>
      <w:proofErr w:type="gramEnd"/>
      <w:r w:rsidRPr="008462D3">
        <w:t xml:space="preserve"> Section M Changes</w:t>
      </w:r>
    </w:p>
    <w:p w14:paraId="34200B5C" w14:textId="68A9F028" w:rsidR="008462D3" w:rsidRDefault="008462D3" w:rsidP="008462D3">
      <w:r w:rsidRPr="008462D3">
        <w:t xml:space="preserve">With respect to knowledge of related codes (M.1.b.), certified rehabilitation counselors are reminded that the CRCC Ethics Committee makes decisions pertaining to disciplinary action based upon the Enforceable standards (CRCC, 2023).  When referencing decision-making models and skills (M.2.a.), counselors should consult the Glossary and the CRCC Website for a listing of potential contemporary ethical decision-making models (CRCC, 2023).  Finally, a new subsection (M.3.e. – Coercion or Action Against Clients or Supervisees) has been added, directing certified rehabilitation counselors to avoid using their position of power to pressure clients or supervisees to participate in the counselor’s response process to the Ethics Committee (CRCC, 2023).  </w:t>
      </w:r>
    </w:p>
    <w:p w14:paraId="5A6F29A3" w14:textId="759D3CC3" w:rsidR="00326D01" w:rsidRDefault="00326D01" w:rsidP="008462D3"/>
    <w:p w14:paraId="6B8AB78E" w14:textId="289F5B9C" w:rsidR="00326D01" w:rsidRPr="00FA4D05" w:rsidRDefault="00326D01" w:rsidP="00326D01">
      <w:pPr>
        <w:pStyle w:val="Heading2"/>
      </w:pPr>
      <w:r w:rsidRPr="00326D01">
        <w:t>An additional article recommendation:</w:t>
      </w:r>
    </w:p>
    <w:p w14:paraId="43B0C4F6" w14:textId="05203E2E" w:rsidR="00326D01" w:rsidRPr="00F47248" w:rsidRDefault="00326D01" w:rsidP="00326D01">
      <w:pPr>
        <w:pStyle w:val="ListParagraph"/>
        <w:numPr>
          <w:ilvl w:val="0"/>
          <w:numId w:val="45"/>
        </w:numPr>
      </w:pPr>
      <w:r w:rsidRPr="00326D01">
        <w:t xml:space="preserve">Froehlich, R. </w:t>
      </w:r>
      <w:proofErr w:type="gramStart"/>
      <w:r w:rsidRPr="00326D01">
        <w:t>J. ,</w:t>
      </w:r>
      <w:proofErr w:type="gramEnd"/>
      <w:r w:rsidRPr="00326D01">
        <w:t xml:space="preserve"> Hicks, S. , Hill, J. C. , Tichy, N. &amp; Riedy-Rush, C.  (</w:t>
      </w:r>
      <w:proofErr w:type="gramStart"/>
      <w:r w:rsidRPr="00326D01">
        <w:t>in</w:t>
      </w:r>
      <w:proofErr w:type="gramEnd"/>
      <w:r w:rsidRPr="00326D01">
        <w:t xml:space="preserve"> press).  Using the revised CRCC code of professional ethics for rehabilitation counselors as a tool in resolving ethical issues.</w:t>
      </w:r>
      <w:r>
        <w:t xml:space="preserve"> </w:t>
      </w:r>
      <w:r w:rsidRPr="00326D01">
        <w:rPr>
          <w:i/>
          <w:iCs/>
        </w:rPr>
        <w:t>Rehabilitation Counseling Bulletin</w:t>
      </w:r>
      <w:proofErr w:type="gramStart"/>
      <w:r w:rsidRPr="00326D01">
        <w:t xml:space="preserve">.  </w:t>
      </w:r>
      <w:proofErr w:type="gramEnd"/>
      <w:r w:rsidRPr="008462D3">
        <w:t xml:space="preserve">  </w:t>
      </w:r>
    </w:p>
    <w:p w14:paraId="2C30E9EB" w14:textId="1DF40B0A" w:rsidR="00326D01" w:rsidRDefault="00326D01" w:rsidP="008462D3"/>
    <w:p w14:paraId="36583F4C" w14:textId="20CC22D9" w:rsidR="007D7D25" w:rsidRDefault="007D7D25" w:rsidP="001D31C1">
      <w:pPr>
        <w:pStyle w:val="Heading2"/>
        <w:ind w:left="1440" w:hanging="1440"/>
      </w:pPr>
      <w:proofErr w:type="gramStart"/>
      <w:r w:rsidRPr="007D7D25">
        <w:t>We’ve</w:t>
      </w:r>
      <w:proofErr w:type="gramEnd"/>
      <w:r w:rsidRPr="007D7D25">
        <w:t xml:space="preserve"> talked a great deal about many changes today. If you had to summarize some other changes that are significant regarding the Code revisions, what might you include?</w:t>
      </w:r>
      <w:r w:rsidRPr="007D7D25">
        <w:br/>
      </w:r>
    </w:p>
    <w:p w14:paraId="03D7D6A5" w14:textId="48AA2A4C" w:rsidR="007D7D25" w:rsidRPr="00FA4D05" w:rsidRDefault="007D7D25" w:rsidP="007D7D25">
      <w:pPr>
        <w:pStyle w:val="Heading2"/>
      </w:pPr>
      <w:r w:rsidRPr="007D7D25">
        <w:t>Just one educator’s opinion</w:t>
      </w:r>
    </w:p>
    <w:p w14:paraId="31DFAB26" w14:textId="77777777" w:rsidR="007D7D25" w:rsidRPr="007D7D25" w:rsidRDefault="007D7D25" w:rsidP="007D7D25">
      <w:pPr>
        <w:pStyle w:val="ListParagraph"/>
        <w:numPr>
          <w:ilvl w:val="0"/>
          <w:numId w:val="45"/>
        </w:numPr>
      </w:pPr>
      <w:r w:rsidRPr="007D7D25">
        <w:t xml:space="preserve">Assessment – Digital Assessment </w:t>
      </w:r>
      <w:proofErr w:type="gramStart"/>
      <w:r w:rsidRPr="007D7D25">
        <w:t>Administration;</w:t>
      </w:r>
      <w:proofErr w:type="gramEnd"/>
      <w:r w:rsidRPr="007D7D25">
        <w:t xml:space="preserve"> </w:t>
      </w:r>
    </w:p>
    <w:p w14:paraId="6CB5A8FE" w14:textId="77777777" w:rsidR="007D7D25" w:rsidRPr="007D7D25" w:rsidRDefault="007D7D25" w:rsidP="007D7D25">
      <w:pPr>
        <w:pStyle w:val="ListParagraph"/>
        <w:numPr>
          <w:ilvl w:val="0"/>
          <w:numId w:val="45"/>
        </w:numPr>
      </w:pPr>
      <w:r w:rsidRPr="007D7D25">
        <w:t xml:space="preserve">Relationships with other Professionals and Employers </w:t>
      </w:r>
    </w:p>
    <w:p w14:paraId="10211076" w14:textId="77777777" w:rsidR="007D7D25" w:rsidRPr="007D7D25" w:rsidRDefault="007D7D25" w:rsidP="007D7D25">
      <w:pPr>
        <w:pStyle w:val="ListParagraph"/>
        <w:numPr>
          <w:ilvl w:val="0"/>
          <w:numId w:val="45"/>
        </w:numPr>
      </w:pPr>
      <w:r w:rsidRPr="007D7D25">
        <w:t>Professional Responsibilities – Disparaging Remarks and electronic/distance based meeting platforms;</w:t>
      </w:r>
    </w:p>
    <w:p w14:paraId="0A521983" w14:textId="5F813FD4" w:rsidR="007D7D25" w:rsidRPr="00F47248" w:rsidRDefault="007D7D25" w:rsidP="007D7D25">
      <w:pPr>
        <w:pStyle w:val="ListParagraph"/>
        <w:numPr>
          <w:ilvl w:val="0"/>
          <w:numId w:val="45"/>
        </w:numPr>
      </w:pPr>
      <w:r w:rsidRPr="007D7D25">
        <w:t>Many slight revisions to Confidentiality, Privileged Communication, and Privacy</w:t>
      </w:r>
      <w:r w:rsidRPr="00326D01">
        <w:t xml:space="preserve">  </w:t>
      </w:r>
      <w:r w:rsidRPr="008462D3">
        <w:t xml:space="preserve">  </w:t>
      </w:r>
    </w:p>
    <w:p w14:paraId="52618FD6" w14:textId="77777777" w:rsidR="007D7D25" w:rsidRPr="007D7D25" w:rsidRDefault="007D7D25" w:rsidP="007D7D25"/>
    <w:p w14:paraId="3DA2C445" w14:textId="0338AD52" w:rsidR="005B3ECC" w:rsidRPr="00FA4D05" w:rsidRDefault="005B3ECC" w:rsidP="005B3ECC">
      <w:pPr>
        <w:pStyle w:val="Heading2"/>
      </w:pPr>
      <w:r w:rsidRPr="005B3ECC">
        <w:t>More on Overview</w:t>
      </w:r>
    </w:p>
    <w:p w14:paraId="0345BD0B" w14:textId="77777777" w:rsidR="005B3ECC" w:rsidRPr="005B3ECC" w:rsidRDefault="005B3ECC" w:rsidP="005B3ECC">
      <w:pPr>
        <w:pStyle w:val="ListParagraph"/>
        <w:numPr>
          <w:ilvl w:val="0"/>
          <w:numId w:val="45"/>
        </w:numPr>
      </w:pPr>
      <w:r w:rsidRPr="005B3ECC">
        <w:lastRenderedPageBreak/>
        <w:t xml:space="preserve">‘Disclosure to Employers’ and ‘Court Ordered Disclosure’ as well as ‘Transmitting Confidential Information’ and ‘Disclosure to Referral </w:t>
      </w:r>
      <w:proofErr w:type="gramStart"/>
      <w:r w:rsidRPr="005B3ECC">
        <w:t>Sources’;</w:t>
      </w:r>
      <w:proofErr w:type="gramEnd"/>
      <w:r w:rsidRPr="005B3ECC">
        <w:t xml:space="preserve"> </w:t>
      </w:r>
    </w:p>
    <w:p w14:paraId="2571FAAE" w14:textId="77777777" w:rsidR="005B3ECC" w:rsidRPr="005B3ECC" w:rsidRDefault="005B3ECC" w:rsidP="005B3ECC">
      <w:pPr>
        <w:pStyle w:val="ListParagraph"/>
        <w:numPr>
          <w:ilvl w:val="0"/>
          <w:numId w:val="45"/>
        </w:numPr>
      </w:pPr>
      <w:proofErr w:type="gramStart"/>
      <w:r w:rsidRPr="005B3ECC">
        <w:t>Many</w:t>
      </w:r>
      <w:proofErr w:type="gramEnd"/>
      <w:r w:rsidRPr="005B3ECC">
        <w:t xml:space="preserve"> editing revisions in Section A –</w:t>
      </w:r>
    </w:p>
    <w:p w14:paraId="20AABB15" w14:textId="77777777" w:rsidR="005B3ECC" w:rsidRPr="005B3ECC" w:rsidRDefault="005B3ECC" w:rsidP="005B3ECC">
      <w:pPr>
        <w:pStyle w:val="ListParagraph"/>
        <w:numPr>
          <w:ilvl w:val="0"/>
          <w:numId w:val="45"/>
        </w:numPr>
      </w:pPr>
      <w:r w:rsidRPr="005B3ECC">
        <w:t xml:space="preserve">Research Section includes </w:t>
      </w:r>
      <w:proofErr w:type="gramStart"/>
      <w:r w:rsidRPr="005B3ECC">
        <w:t>some</w:t>
      </w:r>
      <w:proofErr w:type="gramEnd"/>
      <w:r w:rsidRPr="005B3ECC">
        <w:t xml:space="preserve"> changes on </w:t>
      </w:r>
    </w:p>
    <w:p w14:paraId="50D7E540" w14:textId="77777777" w:rsidR="005B3ECC" w:rsidRPr="005B3ECC" w:rsidRDefault="005B3ECC" w:rsidP="005B3ECC">
      <w:pPr>
        <w:pStyle w:val="ListParagraph"/>
        <w:numPr>
          <w:ilvl w:val="1"/>
          <w:numId w:val="45"/>
        </w:numPr>
      </w:pPr>
      <w:r w:rsidRPr="005B3ECC">
        <w:t xml:space="preserve">Data Storage verbiage, </w:t>
      </w:r>
    </w:p>
    <w:p w14:paraId="0582B32D" w14:textId="77777777" w:rsidR="005B3ECC" w:rsidRPr="005B3ECC" w:rsidRDefault="005B3ECC" w:rsidP="005B3ECC">
      <w:pPr>
        <w:pStyle w:val="ListParagraph"/>
        <w:numPr>
          <w:ilvl w:val="1"/>
          <w:numId w:val="45"/>
        </w:numPr>
      </w:pPr>
      <w:r w:rsidRPr="005B3ECC">
        <w:t xml:space="preserve">intellectual property, </w:t>
      </w:r>
    </w:p>
    <w:p w14:paraId="0220808C" w14:textId="77777777" w:rsidR="005B3ECC" w:rsidRPr="005B3ECC" w:rsidRDefault="005B3ECC" w:rsidP="005B3ECC">
      <w:pPr>
        <w:pStyle w:val="ListParagraph"/>
        <w:numPr>
          <w:ilvl w:val="1"/>
          <w:numId w:val="45"/>
        </w:numPr>
      </w:pPr>
      <w:r w:rsidRPr="005B3ECC">
        <w:t xml:space="preserve">boundary issues and other editing revisions </w:t>
      </w:r>
      <w:proofErr w:type="gramStart"/>
      <w:r w:rsidRPr="005B3ECC">
        <w:t>too;</w:t>
      </w:r>
      <w:proofErr w:type="gramEnd"/>
      <w:r w:rsidRPr="005B3ECC">
        <w:t xml:space="preserve"> </w:t>
      </w:r>
    </w:p>
    <w:p w14:paraId="33F01B01" w14:textId="77777777" w:rsidR="005B3ECC" w:rsidRPr="005B3ECC" w:rsidRDefault="005B3ECC" w:rsidP="005B3ECC">
      <w:pPr>
        <w:pStyle w:val="ListParagraph"/>
        <w:numPr>
          <w:ilvl w:val="0"/>
          <w:numId w:val="45"/>
        </w:numPr>
      </w:pPr>
      <w:r w:rsidRPr="005B3ECC">
        <w:t xml:space="preserve">Some edits and revisions to the Business Practices </w:t>
      </w:r>
      <w:proofErr w:type="gramStart"/>
      <w:r w:rsidRPr="005B3ECC">
        <w:t>section;</w:t>
      </w:r>
      <w:proofErr w:type="gramEnd"/>
      <w:r w:rsidRPr="005B3ECC">
        <w:t xml:space="preserve"> </w:t>
      </w:r>
    </w:p>
    <w:p w14:paraId="331E3765" w14:textId="2FF81C19" w:rsidR="005B3ECC" w:rsidRDefault="005B3ECC" w:rsidP="005B3ECC">
      <w:pPr>
        <w:pStyle w:val="ListParagraph"/>
        <w:numPr>
          <w:ilvl w:val="0"/>
          <w:numId w:val="45"/>
        </w:numPr>
      </w:pPr>
      <w:r w:rsidRPr="005B3ECC">
        <w:t>Revisions to Section G Forensic Services</w:t>
      </w:r>
      <w:r w:rsidRPr="00326D01">
        <w:t xml:space="preserve">  </w:t>
      </w:r>
      <w:r w:rsidRPr="008462D3">
        <w:t xml:space="preserve">  </w:t>
      </w:r>
    </w:p>
    <w:p w14:paraId="5C5AB75C" w14:textId="37E6913A" w:rsidR="00803895" w:rsidRDefault="00803895" w:rsidP="00803895"/>
    <w:p w14:paraId="235E35E3" w14:textId="112F4FE6" w:rsidR="00803895" w:rsidRDefault="00803895" w:rsidP="00803895">
      <w:pPr>
        <w:pStyle w:val="Heading2"/>
        <w:ind w:left="1440" w:hanging="1440"/>
      </w:pPr>
      <w:r w:rsidRPr="00803895">
        <w:t>Finally, let’s talk about the expanded Glossary. Are there some terms you’d like to bring to the attention of the viewers of this webinar?</w:t>
      </w:r>
    </w:p>
    <w:p w14:paraId="5F18DACF" w14:textId="77777777" w:rsidR="005D1E0F" w:rsidRPr="005D1E0F" w:rsidRDefault="005D1E0F" w:rsidP="005D1E0F"/>
    <w:p w14:paraId="50BACC85" w14:textId="7E81581B" w:rsidR="005B6DA9" w:rsidRPr="00FA4D05" w:rsidRDefault="005B6DA9" w:rsidP="005B6DA9">
      <w:pPr>
        <w:pStyle w:val="Heading2"/>
      </w:pPr>
      <w:r w:rsidRPr="005B6DA9">
        <w:t>Glossary Terms Added</w:t>
      </w:r>
    </w:p>
    <w:p w14:paraId="4C7F4CC4" w14:textId="2FBB1779" w:rsidR="00803895" w:rsidRDefault="005B6DA9" w:rsidP="005B6DA9">
      <w:pPr>
        <w:pStyle w:val="ListParagraph"/>
        <w:numPr>
          <w:ilvl w:val="0"/>
          <w:numId w:val="46"/>
        </w:numPr>
      </w:pPr>
      <w:r w:rsidRPr="005B6DA9">
        <w:t>Ableism</w:t>
      </w:r>
    </w:p>
    <w:p w14:paraId="37803F1F" w14:textId="0AD34FC1" w:rsidR="005B6DA9" w:rsidRDefault="005B6DA9" w:rsidP="005B6DA9">
      <w:pPr>
        <w:pStyle w:val="ListParagraph"/>
        <w:numPr>
          <w:ilvl w:val="0"/>
          <w:numId w:val="46"/>
        </w:numPr>
      </w:pPr>
      <w:r w:rsidRPr="005B6DA9">
        <w:t>Antiracism</w:t>
      </w:r>
    </w:p>
    <w:p w14:paraId="67A75702" w14:textId="447FF976" w:rsidR="005B6DA9" w:rsidRDefault="00D90504" w:rsidP="005B6DA9">
      <w:pPr>
        <w:pStyle w:val="ListParagraph"/>
        <w:numPr>
          <w:ilvl w:val="0"/>
          <w:numId w:val="46"/>
        </w:numPr>
      </w:pPr>
      <w:r w:rsidRPr="00D90504">
        <w:t>Bracketing</w:t>
      </w:r>
    </w:p>
    <w:p w14:paraId="7C91E9EC" w14:textId="2C218216" w:rsidR="00D90504" w:rsidRDefault="00D90504" w:rsidP="005B6DA9">
      <w:pPr>
        <w:pStyle w:val="ListParagraph"/>
        <w:numPr>
          <w:ilvl w:val="0"/>
          <w:numId w:val="46"/>
        </w:numPr>
      </w:pPr>
      <w:r w:rsidRPr="00D90504">
        <w:t>Cultural Humility</w:t>
      </w:r>
    </w:p>
    <w:p w14:paraId="1C883F8A" w14:textId="0A68C7DC" w:rsidR="00D90504" w:rsidRDefault="00D90504" w:rsidP="005B6DA9">
      <w:pPr>
        <w:pStyle w:val="ListParagraph"/>
        <w:numPr>
          <w:ilvl w:val="0"/>
          <w:numId w:val="46"/>
        </w:numPr>
      </w:pPr>
      <w:r w:rsidRPr="00D90504">
        <w:t>Current Student</w:t>
      </w:r>
    </w:p>
    <w:p w14:paraId="70C803E2" w14:textId="5862237B" w:rsidR="00D90504" w:rsidRDefault="00D90504" w:rsidP="005B6DA9">
      <w:pPr>
        <w:pStyle w:val="ListParagraph"/>
        <w:numPr>
          <w:ilvl w:val="0"/>
          <w:numId w:val="46"/>
        </w:numPr>
      </w:pPr>
      <w:r w:rsidRPr="00D90504">
        <w:t>Dissonance</w:t>
      </w:r>
    </w:p>
    <w:p w14:paraId="47F81C25" w14:textId="582AE08F" w:rsidR="00D90504" w:rsidRDefault="00D90504" w:rsidP="005B6DA9">
      <w:pPr>
        <w:pStyle w:val="ListParagraph"/>
        <w:numPr>
          <w:ilvl w:val="0"/>
          <w:numId w:val="46"/>
        </w:numPr>
      </w:pPr>
      <w:r w:rsidRPr="00D90504">
        <w:t>Ethical Decision-Making Models</w:t>
      </w:r>
    </w:p>
    <w:p w14:paraId="20966AEB" w14:textId="13AC07E0" w:rsidR="005B6DA9" w:rsidRDefault="00A91F20" w:rsidP="00803895">
      <w:pPr>
        <w:pStyle w:val="ListParagraph"/>
        <w:numPr>
          <w:ilvl w:val="0"/>
          <w:numId w:val="46"/>
        </w:numPr>
      </w:pPr>
      <w:r w:rsidRPr="00A91F20">
        <w:t>Former Student</w:t>
      </w:r>
    </w:p>
    <w:p w14:paraId="50A3F2E4" w14:textId="3CA9FA95" w:rsidR="005B6DA9" w:rsidRDefault="005B6DA9" w:rsidP="00803895"/>
    <w:p w14:paraId="5FFEF33A" w14:textId="5630AE19" w:rsidR="005B6DA9" w:rsidRDefault="005B6DA9" w:rsidP="00803895">
      <w:pPr>
        <w:pStyle w:val="Heading2"/>
      </w:pPr>
      <w:r>
        <w:t>More</w:t>
      </w:r>
      <w:r w:rsidRPr="005B6DA9">
        <w:t xml:space="preserve"> Terms Added</w:t>
      </w:r>
    </w:p>
    <w:p w14:paraId="2FBDD69D" w14:textId="7A991BDA" w:rsidR="00A91F20" w:rsidRDefault="00A91F20" w:rsidP="00A91F20">
      <w:pPr>
        <w:pStyle w:val="ListParagraph"/>
        <w:numPr>
          <w:ilvl w:val="0"/>
          <w:numId w:val="46"/>
        </w:numPr>
      </w:pPr>
      <w:r w:rsidRPr="00A91F20">
        <w:t>HIPPA</w:t>
      </w:r>
    </w:p>
    <w:p w14:paraId="20DF1A61" w14:textId="62B11206" w:rsidR="00A91F20" w:rsidRDefault="00A91F20" w:rsidP="00A91F20">
      <w:pPr>
        <w:pStyle w:val="ListParagraph"/>
        <w:numPr>
          <w:ilvl w:val="0"/>
          <w:numId w:val="46"/>
        </w:numPr>
      </w:pPr>
      <w:r w:rsidRPr="00A91F20">
        <w:t>Identity First</w:t>
      </w:r>
    </w:p>
    <w:p w14:paraId="2A03D0CF" w14:textId="1D2A7FDF" w:rsidR="00A91F20" w:rsidRDefault="00A91F20" w:rsidP="00A91F20">
      <w:pPr>
        <w:pStyle w:val="ListParagraph"/>
        <w:numPr>
          <w:ilvl w:val="0"/>
          <w:numId w:val="46"/>
        </w:numPr>
      </w:pPr>
      <w:r w:rsidRPr="00A91F20">
        <w:t>Intellectual Property</w:t>
      </w:r>
    </w:p>
    <w:p w14:paraId="6F6E594E" w14:textId="56FA55F1" w:rsidR="00A91F20" w:rsidRDefault="00A91F20" w:rsidP="00A91F20">
      <w:pPr>
        <w:pStyle w:val="ListParagraph"/>
        <w:numPr>
          <w:ilvl w:val="0"/>
          <w:numId w:val="46"/>
        </w:numPr>
      </w:pPr>
      <w:r w:rsidRPr="00A91F20">
        <w:t>Intersectionality</w:t>
      </w:r>
    </w:p>
    <w:p w14:paraId="776509CE" w14:textId="6CF5D931" w:rsidR="00A91F20" w:rsidRDefault="00A91F20" w:rsidP="00A91F20">
      <w:pPr>
        <w:pStyle w:val="ListParagraph"/>
        <w:numPr>
          <w:ilvl w:val="0"/>
          <w:numId w:val="46"/>
        </w:numPr>
      </w:pPr>
      <w:r w:rsidRPr="00A91F20">
        <w:t>Microaggression</w:t>
      </w:r>
    </w:p>
    <w:p w14:paraId="7A36296E" w14:textId="1565F587" w:rsidR="00A91F20" w:rsidRDefault="00A91F20" w:rsidP="00A91F20">
      <w:pPr>
        <w:pStyle w:val="ListParagraph"/>
        <w:numPr>
          <w:ilvl w:val="0"/>
          <w:numId w:val="46"/>
        </w:numPr>
      </w:pPr>
      <w:r w:rsidRPr="00A91F20">
        <w:t>Multicultural</w:t>
      </w:r>
    </w:p>
    <w:p w14:paraId="0AE05C12" w14:textId="3D58AEC5" w:rsidR="00A91F20" w:rsidRDefault="00A91F20" w:rsidP="00A91F20">
      <w:pPr>
        <w:pStyle w:val="ListParagraph"/>
        <w:numPr>
          <w:ilvl w:val="0"/>
          <w:numId w:val="46"/>
        </w:numPr>
      </w:pPr>
      <w:r w:rsidRPr="00A91F20">
        <w:t>Multiculturalism</w:t>
      </w:r>
    </w:p>
    <w:p w14:paraId="5C38E2CC" w14:textId="09E7CEED" w:rsidR="00A91F20" w:rsidRDefault="00A91F20" w:rsidP="00A91F20">
      <w:pPr>
        <w:pStyle w:val="ListParagraph"/>
        <w:numPr>
          <w:ilvl w:val="0"/>
          <w:numId w:val="46"/>
        </w:numPr>
      </w:pPr>
      <w:r w:rsidRPr="00A91F20">
        <w:t>Oppression</w:t>
      </w:r>
    </w:p>
    <w:p w14:paraId="0F4B4D2F" w14:textId="78EA2B66" w:rsidR="005B6DA9" w:rsidRDefault="00A91F20" w:rsidP="00803895">
      <w:pPr>
        <w:pStyle w:val="ListParagraph"/>
        <w:numPr>
          <w:ilvl w:val="0"/>
          <w:numId w:val="46"/>
        </w:numPr>
      </w:pPr>
      <w:r w:rsidRPr="00A91F20">
        <w:t>PIPEDA</w:t>
      </w:r>
    </w:p>
    <w:p w14:paraId="6CB10B6F" w14:textId="5F109F80" w:rsidR="005B6DA9" w:rsidRDefault="005B6DA9" w:rsidP="00803895"/>
    <w:p w14:paraId="1C77653C" w14:textId="3B6BB77C" w:rsidR="00B96E12" w:rsidRDefault="00B96E12" w:rsidP="00B96E12">
      <w:pPr>
        <w:pStyle w:val="Heading2"/>
      </w:pPr>
      <w:r>
        <w:lastRenderedPageBreak/>
        <w:t>Glossary continued…</w:t>
      </w:r>
    </w:p>
    <w:p w14:paraId="4295FD1C" w14:textId="77777777" w:rsidR="00B96E12" w:rsidRPr="00B96E12" w:rsidRDefault="00B96E12" w:rsidP="00B96E12">
      <w:pPr>
        <w:pStyle w:val="ListParagraph"/>
        <w:numPr>
          <w:ilvl w:val="0"/>
          <w:numId w:val="46"/>
        </w:numPr>
      </w:pPr>
      <w:r w:rsidRPr="00B96E12">
        <w:t>Pro Bono Publico</w:t>
      </w:r>
    </w:p>
    <w:p w14:paraId="2B736605" w14:textId="069AA315" w:rsidR="00B96E12" w:rsidRDefault="00B96E12" w:rsidP="00B96E12">
      <w:pPr>
        <w:pStyle w:val="ListParagraph"/>
        <w:numPr>
          <w:ilvl w:val="0"/>
          <w:numId w:val="46"/>
        </w:numPr>
      </w:pPr>
      <w:r w:rsidRPr="00B96E12">
        <w:t>Professional Competence</w:t>
      </w:r>
    </w:p>
    <w:p w14:paraId="61CE8E58" w14:textId="77777777" w:rsidR="00B96E12" w:rsidRPr="00B96E12" w:rsidRDefault="00B96E12" w:rsidP="00B96E12">
      <w:pPr>
        <w:pStyle w:val="ListParagraph"/>
        <w:numPr>
          <w:ilvl w:val="0"/>
          <w:numId w:val="46"/>
        </w:numPr>
      </w:pPr>
      <w:r w:rsidRPr="00B96E12">
        <w:t>Protected Identities</w:t>
      </w:r>
    </w:p>
    <w:p w14:paraId="00EBAC87" w14:textId="77777777" w:rsidR="00B96E12" w:rsidRPr="00B96E12" w:rsidRDefault="00B96E12" w:rsidP="00B96E12">
      <w:pPr>
        <w:pStyle w:val="ListParagraph"/>
        <w:numPr>
          <w:ilvl w:val="0"/>
          <w:numId w:val="46"/>
        </w:numPr>
      </w:pPr>
      <w:r w:rsidRPr="00B96E12">
        <w:t>Racism</w:t>
      </w:r>
    </w:p>
    <w:p w14:paraId="5D289DA5" w14:textId="77777777" w:rsidR="00B96E12" w:rsidRPr="00B96E12" w:rsidRDefault="00B96E12" w:rsidP="00B96E12">
      <w:pPr>
        <w:pStyle w:val="ListParagraph"/>
        <w:numPr>
          <w:ilvl w:val="0"/>
          <w:numId w:val="46"/>
        </w:numPr>
      </w:pPr>
      <w:r w:rsidRPr="00B96E12">
        <w:t>Social Justice</w:t>
      </w:r>
    </w:p>
    <w:p w14:paraId="1AAFF71D" w14:textId="77777777" w:rsidR="00B96E12" w:rsidRPr="00B96E12" w:rsidRDefault="00B96E12" w:rsidP="00B96E12">
      <w:pPr>
        <w:pStyle w:val="ListParagraph"/>
        <w:numPr>
          <w:ilvl w:val="0"/>
          <w:numId w:val="46"/>
        </w:numPr>
      </w:pPr>
      <w:r w:rsidRPr="00B96E12">
        <w:t>Subpoena</w:t>
      </w:r>
    </w:p>
    <w:p w14:paraId="4ACDBE04" w14:textId="77777777" w:rsidR="00B96E12" w:rsidRPr="00B96E12" w:rsidRDefault="00B96E12" w:rsidP="00B96E12">
      <w:pPr>
        <w:pStyle w:val="ListParagraph"/>
        <w:numPr>
          <w:ilvl w:val="0"/>
          <w:numId w:val="46"/>
        </w:numPr>
      </w:pPr>
      <w:r w:rsidRPr="00B96E12">
        <w:t>Trier of Fact</w:t>
      </w:r>
    </w:p>
    <w:p w14:paraId="28F89B85" w14:textId="77777777" w:rsidR="00B96E12" w:rsidRPr="00B96E12" w:rsidRDefault="00B96E12" w:rsidP="00B96E12">
      <w:pPr>
        <w:pStyle w:val="ListParagraph"/>
        <w:numPr>
          <w:ilvl w:val="0"/>
          <w:numId w:val="46"/>
        </w:numPr>
      </w:pPr>
      <w:r w:rsidRPr="00B96E12">
        <w:t>Worldview</w:t>
      </w:r>
    </w:p>
    <w:p w14:paraId="1BC3ED36" w14:textId="466FDFD2" w:rsidR="005B6DA9" w:rsidRDefault="005B6DA9" w:rsidP="00803895"/>
    <w:p w14:paraId="56A6B7B2" w14:textId="557EC809" w:rsidR="005B6DA9" w:rsidRDefault="00B96E12" w:rsidP="005B6DA9">
      <w:pPr>
        <w:pStyle w:val="Heading2"/>
      </w:pPr>
      <w:r w:rsidRPr="00B96E12">
        <w:t>Questions/Comments</w:t>
      </w:r>
    </w:p>
    <w:p w14:paraId="3FFED98E" w14:textId="2EED05DD" w:rsidR="005B6DA9" w:rsidRDefault="005B6DA9" w:rsidP="00803895"/>
    <w:p w14:paraId="5606AAA1" w14:textId="4575D0EC" w:rsidR="005B6DA9" w:rsidRDefault="005D1E0F" w:rsidP="00803895">
      <w:pPr>
        <w:pStyle w:val="Heading2"/>
      </w:pPr>
      <w:r w:rsidRPr="005D1E0F">
        <w:t>Contact Information</w:t>
      </w:r>
    </w:p>
    <w:p w14:paraId="49A400CF" w14:textId="77777777" w:rsidR="005D1E0F" w:rsidRPr="005D1E0F" w:rsidRDefault="005D1E0F" w:rsidP="005D1E0F">
      <w:pPr>
        <w:rPr>
          <w:b/>
          <w:bCs/>
        </w:rPr>
      </w:pPr>
      <w:r w:rsidRPr="005D1E0F">
        <w:rPr>
          <w:b/>
          <w:bCs/>
        </w:rPr>
        <w:t>Dr. Rob Froehlich</w:t>
      </w:r>
    </w:p>
    <w:p w14:paraId="33BFEB67" w14:textId="77777777" w:rsidR="005D1E0F" w:rsidRPr="005D1E0F" w:rsidRDefault="009975B2" w:rsidP="005D1E0F">
      <w:hyperlink r:id="rId9" w:history="1">
        <w:r w:rsidR="005D1E0F" w:rsidRPr="005D1E0F">
          <w:rPr>
            <w:rStyle w:val="Hyperlink"/>
          </w:rPr>
          <w:t>rfro@gwu.edu</w:t>
        </w:r>
      </w:hyperlink>
    </w:p>
    <w:p w14:paraId="1C447E0F" w14:textId="1316928D" w:rsidR="005B6DA9" w:rsidRDefault="005D1E0F" w:rsidP="00803895">
      <w:r w:rsidRPr="005D1E0F">
        <w:t>(202)994-7126</w:t>
      </w:r>
    </w:p>
    <w:p w14:paraId="6C79AC37" w14:textId="12D0AEA6" w:rsidR="005B6DA9" w:rsidRDefault="005B6DA9" w:rsidP="00803895"/>
    <w:p w14:paraId="6AC8C2BC" w14:textId="32E39B7C" w:rsidR="005B6DA9" w:rsidRDefault="005B6DA9" w:rsidP="00803895"/>
    <w:p w14:paraId="60D0C12E" w14:textId="438FF972" w:rsidR="005B6DA9" w:rsidRDefault="005B6DA9" w:rsidP="00803895"/>
    <w:p w14:paraId="05616E4C" w14:textId="77777777" w:rsidR="005B6DA9" w:rsidRDefault="005B6DA9" w:rsidP="00803895"/>
    <w:p w14:paraId="7F6DBBB2" w14:textId="2FC69905" w:rsidR="00803895" w:rsidRDefault="00803895" w:rsidP="00803895"/>
    <w:p w14:paraId="70E92A4F" w14:textId="77777777" w:rsidR="00803895" w:rsidRPr="00F47248" w:rsidRDefault="00803895" w:rsidP="00803895"/>
    <w:p w14:paraId="03EE53FA" w14:textId="77777777" w:rsidR="00F41D65" w:rsidRDefault="00F41D65" w:rsidP="00F41D65"/>
    <w:p w14:paraId="2F693DFB" w14:textId="65753D5B" w:rsidR="00F47248" w:rsidRPr="00F47248" w:rsidRDefault="00F47248" w:rsidP="00F47248">
      <w:r>
        <w:rPr>
          <w:noProof/>
        </w:rPr>
        <w:drawing>
          <wp:inline distT="0" distB="0" distL="0" distR="0" wp14:anchorId="5DBFAB4A" wp14:editId="0127EBF0">
            <wp:extent cx="1665027" cy="1268195"/>
            <wp:effectExtent l="0" t="0" r="0" b="8255"/>
            <wp:docPr id="1" name="Picture 1" descr="The George Washington University,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eorge Washington University, Washington, DC"/>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4884" cy="1275703"/>
                    </a:xfrm>
                    <a:prstGeom prst="rect">
                      <a:avLst/>
                    </a:prstGeom>
                  </pic:spPr>
                </pic:pic>
              </a:graphicData>
            </a:graphic>
          </wp:inline>
        </w:drawing>
      </w:r>
    </w:p>
    <w:p w14:paraId="30385338" w14:textId="77777777" w:rsidR="00FA4D05" w:rsidRPr="00FA4D05" w:rsidRDefault="00FA4D05" w:rsidP="00FA4D05"/>
    <w:p w14:paraId="7BDD6A46" w14:textId="77777777" w:rsidR="002B6288" w:rsidRPr="00FA4D05" w:rsidRDefault="002B6288" w:rsidP="00FA4D05"/>
    <w:sectPr w:rsidR="002B6288" w:rsidRPr="00FA4D05" w:rsidSect="00F47248">
      <w:pgSz w:w="12240" w:h="15840"/>
      <w:pgMar w:top="99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D3C8CB2"/>
    <w:lvl w:ilvl="0">
      <w:numFmt w:val="bullet"/>
      <w:lvlText w:val="*"/>
      <w:lvlJc w:val="left"/>
    </w:lvl>
  </w:abstractNum>
  <w:abstractNum w:abstractNumId="1" w15:restartNumberingAfterBreak="0">
    <w:nsid w:val="026C140C"/>
    <w:multiLevelType w:val="hybridMultilevel"/>
    <w:tmpl w:val="70D882D2"/>
    <w:lvl w:ilvl="0" w:tplc="04090001">
      <w:start w:val="1"/>
      <w:numFmt w:val="bullet"/>
      <w:lvlText w:val=""/>
      <w:lvlJc w:val="left"/>
      <w:pPr>
        <w:ind w:left="720" w:hanging="360"/>
      </w:pPr>
      <w:rPr>
        <w:rFonts w:ascii="Symbol" w:hAnsi="Symbol"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875257"/>
    <w:multiLevelType w:val="hybridMultilevel"/>
    <w:tmpl w:val="E9AAA06E"/>
    <w:lvl w:ilvl="0" w:tplc="04090019">
      <w:start w:val="1"/>
      <w:numFmt w:val="lowerLetter"/>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94682"/>
    <w:multiLevelType w:val="hybridMultilevel"/>
    <w:tmpl w:val="103C2FF2"/>
    <w:lvl w:ilvl="0" w:tplc="0409000F">
      <w:start w:val="1"/>
      <w:numFmt w:val="decimal"/>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B71016"/>
    <w:multiLevelType w:val="hybridMultilevel"/>
    <w:tmpl w:val="7C8E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033A2"/>
    <w:multiLevelType w:val="hybridMultilevel"/>
    <w:tmpl w:val="D07E268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287595"/>
    <w:multiLevelType w:val="hybridMultilevel"/>
    <w:tmpl w:val="7040E526"/>
    <w:lvl w:ilvl="0" w:tplc="7A6AD1D4">
      <w:start w:val="1"/>
      <w:numFmt w:val="bullet"/>
      <w:lvlText w:val="•"/>
      <w:lvlJc w:val="left"/>
      <w:pPr>
        <w:tabs>
          <w:tab w:val="num" w:pos="720"/>
        </w:tabs>
        <w:ind w:left="720" w:hanging="360"/>
      </w:pPr>
      <w:rPr>
        <w:rFonts w:ascii="Arial" w:hAnsi="Arial" w:hint="default"/>
      </w:rPr>
    </w:lvl>
    <w:lvl w:ilvl="1" w:tplc="497695EA">
      <w:numFmt w:val="bullet"/>
      <w:lvlText w:val="•"/>
      <w:lvlJc w:val="left"/>
      <w:pPr>
        <w:tabs>
          <w:tab w:val="num" w:pos="1440"/>
        </w:tabs>
        <w:ind w:left="1440" w:hanging="360"/>
      </w:pPr>
      <w:rPr>
        <w:rFonts w:ascii="Arial" w:hAnsi="Arial" w:hint="default"/>
      </w:rPr>
    </w:lvl>
    <w:lvl w:ilvl="2" w:tplc="CF7C62EC" w:tentative="1">
      <w:start w:val="1"/>
      <w:numFmt w:val="bullet"/>
      <w:lvlText w:val="•"/>
      <w:lvlJc w:val="left"/>
      <w:pPr>
        <w:tabs>
          <w:tab w:val="num" w:pos="2160"/>
        </w:tabs>
        <w:ind w:left="2160" w:hanging="360"/>
      </w:pPr>
      <w:rPr>
        <w:rFonts w:ascii="Arial" w:hAnsi="Arial" w:hint="default"/>
      </w:rPr>
    </w:lvl>
    <w:lvl w:ilvl="3" w:tplc="95765F94" w:tentative="1">
      <w:start w:val="1"/>
      <w:numFmt w:val="bullet"/>
      <w:lvlText w:val="•"/>
      <w:lvlJc w:val="left"/>
      <w:pPr>
        <w:tabs>
          <w:tab w:val="num" w:pos="2880"/>
        </w:tabs>
        <w:ind w:left="2880" w:hanging="360"/>
      </w:pPr>
      <w:rPr>
        <w:rFonts w:ascii="Arial" w:hAnsi="Arial" w:hint="default"/>
      </w:rPr>
    </w:lvl>
    <w:lvl w:ilvl="4" w:tplc="3CCCCEC8" w:tentative="1">
      <w:start w:val="1"/>
      <w:numFmt w:val="bullet"/>
      <w:lvlText w:val="•"/>
      <w:lvlJc w:val="left"/>
      <w:pPr>
        <w:tabs>
          <w:tab w:val="num" w:pos="3600"/>
        </w:tabs>
        <w:ind w:left="3600" w:hanging="360"/>
      </w:pPr>
      <w:rPr>
        <w:rFonts w:ascii="Arial" w:hAnsi="Arial" w:hint="default"/>
      </w:rPr>
    </w:lvl>
    <w:lvl w:ilvl="5" w:tplc="4D76394A" w:tentative="1">
      <w:start w:val="1"/>
      <w:numFmt w:val="bullet"/>
      <w:lvlText w:val="•"/>
      <w:lvlJc w:val="left"/>
      <w:pPr>
        <w:tabs>
          <w:tab w:val="num" w:pos="4320"/>
        </w:tabs>
        <w:ind w:left="4320" w:hanging="360"/>
      </w:pPr>
      <w:rPr>
        <w:rFonts w:ascii="Arial" w:hAnsi="Arial" w:hint="default"/>
      </w:rPr>
    </w:lvl>
    <w:lvl w:ilvl="6" w:tplc="5428D3DE" w:tentative="1">
      <w:start w:val="1"/>
      <w:numFmt w:val="bullet"/>
      <w:lvlText w:val="•"/>
      <w:lvlJc w:val="left"/>
      <w:pPr>
        <w:tabs>
          <w:tab w:val="num" w:pos="5040"/>
        </w:tabs>
        <w:ind w:left="5040" w:hanging="360"/>
      </w:pPr>
      <w:rPr>
        <w:rFonts w:ascii="Arial" w:hAnsi="Arial" w:hint="default"/>
      </w:rPr>
    </w:lvl>
    <w:lvl w:ilvl="7" w:tplc="89CE2300" w:tentative="1">
      <w:start w:val="1"/>
      <w:numFmt w:val="bullet"/>
      <w:lvlText w:val="•"/>
      <w:lvlJc w:val="left"/>
      <w:pPr>
        <w:tabs>
          <w:tab w:val="num" w:pos="5760"/>
        </w:tabs>
        <w:ind w:left="5760" w:hanging="360"/>
      </w:pPr>
      <w:rPr>
        <w:rFonts w:ascii="Arial" w:hAnsi="Arial" w:hint="default"/>
      </w:rPr>
    </w:lvl>
    <w:lvl w:ilvl="8" w:tplc="18443C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D66975"/>
    <w:multiLevelType w:val="hybridMultilevel"/>
    <w:tmpl w:val="FDB24924"/>
    <w:lvl w:ilvl="0" w:tplc="04090001">
      <w:start w:val="1"/>
      <w:numFmt w:val="bullet"/>
      <w:lvlText w:val=""/>
      <w:lvlJc w:val="left"/>
      <w:pPr>
        <w:ind w:left="720" w:hanging="360"/>
      </w:pPr>
      <w:rPr>
        <w:rFonts w:ascii="Symbol" w:hAnsi="Symbol" w:hint="default"/>
        <w:color w:val="15485D"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5D144B"/>
    <w:multiLevelType w:val="hybridMultilevel"/>
    <w:tmpl w:val="DC3EDC84"/>
    <w:lvl w:ilvl="0" w:tplc="55DA0D38">
      <w:start w:val="1"/>
      <w:numFmt w:val="bullet"/>
      <w:lvlText w:val=""/>
      <w:lvlJc w:val="left"/>
      <w:pPr>
        <w:ind w:left="720" w:hanging="360"/>
      </w:pPr>
      <w:rPr>
        <w:rFonts w:ascii="Symbol" w:hAnsi="Symbol" w:hint="default"/>
        <w:color w:val="15485D" w:themeColor="accent5"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684E"/>
    <w:multiLevelType w:val="hybridMultilevel"/>
    <w:tmpl w:val="881ACA44"/>
    <w:lvl w:ilvl="0" w:tplc="55DA0D38">
      <w:start w:val="1"/>
      <w:numFmt w:val="bullet"/>
      <w:lvlText w:val=""/>
      <w:lvlJc w:val="left"/>
      <w:pPr>
        <w:ind w:left="360" w:hanging="360"/>
      </w:pPr>
      <w:rPr>
        <w:rFonts w:ascii="Symbol" w:hAnsi="Symbol" w:hint="default"/>
        <w:color w:val="15485D" w:themeColor="accent5"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B76959"/>
    <w:multiLevelType w:val="hybridMultilevel"/>
    <w:tmpl w:val="B66A9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61C5C"/>
    <w:multiLevelType w:val="hybridMultilevel"/>
    <w:tmpl w:val="5D7E188A"/>
    <w:lvl w:ilvl="0" w:tplc="D772DE82">
      <w:start w:val="1"/>
      <w:numFmt w:val="bullet"/>
      <w:lvlText w:val="•"/>
      <w:lvlJc w:val="left"/>
      <w:pPr>
        <w:tabs>
          <w:tab w:val="num" w:pos="720"/>
        </w:tabs>
        <w:ind w:left="720" w:hanging="360"/>
      </w:pPr>
      <w:rPr>
        <w:rFonts w:ascii="Arial" w:hAnsi="Arial" w:hint="default"/>
      </w:rPr>
    </w:lvl>
    <w:lvl w:ilvl="1" w:tplc="B4EA2D34" w:tentative="1">
      <w:start w:val="1"/>
      <w:numFmt w:val="bullet"/>
      <w:lvlText w:val="•"/>
      <w:lvlJc w:val="left"/>
      <w:pPr>
        <w:tabs>
          <w:tab w:val="num" w:pos="1440"/>
        </w:tabs>
        <w:ind w:left="1440" w:hanging="360"/>
      </w:pPr>
      <w:rPr>
        <w:rFonts w:ascii="Arial" w:hAnsi="Arial" w:hint="default"/>
      </w:rPr>
    </w:lvl>
    <w:lvl w:ilvl="2" w:tplc="6C4E565C" w:tentative="1">
      <w:start w:val="1"/>
      <w:numFmt w:val="bullet"/>
      <w:lvlText w:val="•"/>
      <w:lvlJc w:val="left"/>
      <w:pPr>
        <w:tabs>
          <w:tab w:val="num" w:pos="2160"/>
        </w:tabs>
        <w:ind w:left="2160" w:hanging="360"/>
      </w:pPr>
      <w:rPr>
        <w:rFonts w:ascii="Arial" w:hAnsi="Arial" w:hint="default"/>
      </w:rPr>
    </w:lvl>
    <w:lvl w:ilvl="3" w:tplc="90E4128E" w:tentative="1">
      <w:start w:val="1"/>
      <w:numFmt w:val="bullet"/>
      <w:lvlText w:val="•"/>
      <w:lvlJc w:val="left"/>
      <w:pPr>
        <w:tabs>
          <w:tab w:val="num" w:pos="2880"/>
        </w:tabs>
        <w:ind w:left="2880" w:hanging="360"/>
      </w:pPr>
      <w:rPr>
        <w:rFonts w:ascii="Arial" w:hAnsi="Arial" w:hint="default"/>
      </w:rPr>
    </w:lvl>
    <w:lvl w:ilvl="4" w:tplc="29E0FD80" w:tentative="1">
      <w:start w:val="1"/>
      <w:numFmt w:val="bullet"/>
      <w:lvlText w:val="•"/>
      <w:lvlJc w:val="left"/>
      <w:pPr>
        <w:tabs>
          <w:tab w:val="num" w:pos="3600"/>
        </w:tabs>
        <w:ind w:left="3600" w:hanging="360"/>
      </w:pPr>
      <w:rPr>
        <w:rFonts w:ascii="Arial" w:hAnsi="Arial" w:hint="default"/>
      </w:rPr>
    </w:lvl>
    <w:lvl w:ilvl="5" w:tplc="D0C0F492" w:tentative="1">
      <w:start w:val="1"/>
      <w:numFmt w:val="bullet"/>
      <w:lvlText w:val="•"/>
      <w:lvlJc w:val="left"/>
      <w:pPr>
        <w:tabs>
          <w:tab w:val="num" w:pos="4320"/>
        </w:tabs>
        <w:ind w:left="4320" w:hanging="360"/>
      </w:pPr>
      <w:rPr>
        <w:rFonts w:ascii="Arial" w:hAnsi="Arial" w:hint="default"/>
      </w:rPr>
    </w:lvl>
    <w:lvl w:ilvl="6" w:tplc="35D49166" w:tentative="1">
      <w:start w:val="1"/>
      <w:numFmt w:val="bullet"/>
      <w:lvlText w:val="•"/>
      <w:lvlJc w:val="left"/>
      <w:pPr>
        <w:tabs>
          <w:tab w:val="num" w:pos="5040"/>
        </w:tabs>
        <w:ind w:left="5040" w:hanging="360"/>
      </w:pPr>
      <w:rPr>
        <w:rFonts w:ascii="Arial" w:hAnsi="Arial" w:hint="default"/>
      </w:rPr>
    </w:lvl>
    <w:lvl w:ilvl="7" w:tplc="68B8F390" w:tentative="1">
      <w:start w:val="1"/>
      <w:numFmt w:val="bullet"/>
      <w:lvlText w:val="•"/>
      <w:lvlJc w:val="left"/>
      <w:pPr>
        <w:tabs>
          <w:tab w:val="num" w:pos="5760"/>
        </w:tabs>
        <w:ind w:left="5760" w:hanging="360"/>
      </w:pPr>
      <w:rPr>
        <w:rFonts w:ascii="Arial" w:hAnsi="Arial" w:hint="default"/>
      </w:rPr>
    </w:lvl>
    <w:lvl w:ilvl="8" w:tplc="6614A0E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816EC6"/>
    <w:multiLevelType w:val="hybridMultilevel"/>
    <w:tmpl w:val="AD6E02D6"/>
    <w:lvl w:ilvl="0" w:tplc="17B4D81C">
      <w:start w:val="1"/>
      <w:numFmt w:val="bullet"/>
      <w:lvlText w:val=""/>
      <w:lvlJc w:val="left"/>
      <w:pPr>
        <w:ind w:left="720" w:hanging="360"/>
      </w:pPr>
      <w:rPr>
        <w:rFonts w:ascii="Symbol" w:hAnsi="Symbol" w:hint="default"/>
        <w:color w:val="15485D"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E62ED"/>
    <w:multiLevelType w:val="hybridMultilevel"/>
    <w:tmpl w:val="FA32F4D8"/>
    <w:lvl w:ilvl="0" w:tplc="01AA4886">
      <w:start w:val="2"/>
      <w:numFmt w:val="decimal"/>
      <w:pStyle w:val="Heading2"/>
      <w:lvlText w:val="Slide %1."/>
      <w:lvlJc w:val="left"/>
      <w:pPr>
        <w:ind w:left="43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930AC8"/>
    <w:multiLevelType w:val="hybridMultilevel"/>
    <w:tmpl w:val="72AC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1091"/>
    <w:multiLevelType w:val="hybridMultilevel"/>
    <w:tmpl w:val="7E5293D8"/>
    <w:lvl w:ilvl="0" w:tplc="04090017">
      <w:start w:val="1"/>
      <w:numFmt w:val="lowerLetter"/>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970339"/>
    <w:multiLevelType w:val="hybridMultilevel"/>
    <w:tmpl w:val="7434492A"/>
    <w:lvl w:ilvl="0" w:tplc="68502F06">
      <w:start w:val="1"/>
      <w:numFmt w:val="bullet"/>
      <w:pStyle w:val="BulletStyle"/>
      <w:lvlText w:val=""/>
      <w:lvlJc w:val="left"/>
      <w:pPr>
        <w:ind w:left="720" w:hanging="360"/>
      </w:pPr>
      <w:rPr>
        <w:rFonts w:ascii="Symbol" w:hAnsi="Symbol" w:hint="default"/>
        <w:color w:val="15485D" w:themeColor="accent5"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81C96"/>
    <w:multiLevelType w:val="hybridMultilevel"/>
    <w:tmpl w:val="ABA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029"/>
    <w:multiLevelType w:val="hybridMultilevel"/>
    <w:tmpl w:val="37FC46DC"/>
    <w:lvl w:ilvl="0" w:tplc="EC1A2728">
      <w:start w:val="1"/>
      <w:numFmt w:val="bullet"/>
      <w:lvlText w:val="•"/>
      <w:lvlJc w:val="left"/>
      <w:pPr>
        <w:tabs>
          <w:tab w:val="num" w:pos="720"/>
        </w:tabs>
        <w:ind w:left="720" w:hanging="360"/>
      </w:pPr>
      <w:rPr>
        <w:rFonts w:ascii="Arial" w:hAnsi="Arial" w:hint="default"/>
      </w:rPr>
    </w:lvl>
    <w:lvl w:ilvl="1" w:tplc="7C0411D8">
      <w:start w:val="1"/>
      <w:numFmt w:val="bullet"/>
      <w:lvlText w:val="•"/>
      <w:lvlJc w:val="left"/>
      <w:pPr>
        <w:tabs>
          <w:tab w:val="num" w:pos="1440"/>
        </w:tabs>
        <w:ind w:left="1440" w:hanging="360"/>
      </w:pPr>
      <w:rPr>
        <w:rFonts w:ascii="Arial" w:hAnsi="Arial" w:hint="default"/>
      </w:rPr>
    </w:lvl>
    <w:lvl w:ilvl="2" w:tplc="DC762C5E" w:tentative="1">
      <w:start w:val="1"/>
      <w:numFmt w:val="bullet"/>
      <w:lvlText w:val="•"/>
      <w:lvlJc w:val="left"/>
      <w:pPr>
        <w:tabs>
          <w:tab w:val="num" w:pos="2160"/>
        </w:tabs>
        <w:ind w:left="2160" w:hanging="360"/>
      </w:pPr>
      <w:rPr>
        <w:rFonts w:ascii="Arial" w:hAnsi="Arial" w:hint="default"/>
      </w:rPr>
    </w:lvl>
    <w:lvl w:ilvl="3" w:tplc="8FA8C64E" w:tentative="1">
      <w:start w:val="1"/>
      <w:numFmt w:val="bullet"/>
      <w:lvlText w:val="•"/>
      <w:lvlJc w:val="left"/>
      <w:pPr>
        <w:tabs>
          <w:tab w:val="num" w:pos="2880"/>
        </w:tabs>
        <w:ind w:left="2880" w:hanging="360"/>
      </w:pPr>
      <w:rPr>
        <w:rFonts w:ascii="Arial" w:hAnsi="Arial" w:hint="default"/>
      </w:rPr>
    </w:lvl>
    <w:lvl w:ilvl="4" w:tplc="46EAF426" w:tentative="1">
      <w:start w:val="1"/>
      <w:numFmt w:val="bullet"/>
      <w:lvlText w:val="•"/>
      <w:lvlJc w:val="left"/>
      <w:pPr>
        <w:tabs>
          <w:tab w:val="num" w:pos="3600"/>
        </w:tabs>
        <w:ind w:left="3600" w:hanging="360"/>
      </w:pPr>
      <w:rPr>
        <w:rFonts w:ascii="Arial" w:hAnsi="Arial" w:hint="default"/>
      </w:rPr>
    </w:lvl>
    <w:lvl w:ilvl="5" w:tplc="2060665E" w:tentative="1">
      <w:start w:val="1"/>
      <w:numFmt w:val="bullet"/>
      <w:lvlText w:val="•"/>
      <w:lvlJc w:val="left"/>
      <w:pPr>
        <w:tabs>
          <w:tab w:val="num" w:pos="4320"/>
        </w:tabs>
        <w:ind w:left="4320" w:hanging="360"/>
      </w:pPr>
      <w:rPr>
        <w:rFonts w:ascii="Arial" w:hAnsi="Arial" w:hint="default"/>
      </w:rPr>
    </w:lvl>
    <w:lvl w:ilvl="6" w:tplc="BC36034E" w:tentative="1">
      <w:start w:val="1"/>
      <w:numFmt w:val="bullet"/>
      <w:lvlText w:val="•"/>
      <w:lvlJc w:val="left"/>
      <w:pPr>
        <w:tabs>
          <w:tab w:val="num" w:pos="5040"/>
        </w:tabs>
        <w:ind w:left="5040" w:hanging="360"/>
      </w:pPr>
      <w:rPr>
        <w:rFonts w:ascii="Arial" w:hAnsi="Arial" w:hint="default"/>
      </w:rPr>
    </w:lvl>
    <w:lvl w:ilvl="7" w:tplc="2C088A70" w:tentative="1">
      <w:start w:val="1"/>
      <w:numFmt w:val="bullet"/>
      <w:lvlText w:val="•"/>
      <w:lvlJc w:val="left"/>
      <w:pPr>
        <w:tabs>
          <w:tab w:val="num" w:pos="5760"/>
        </w:tabs>
        <w:ind w:left="5760" w:hanging="360"/>
      </w:pPr>
      <w:rPr>
        <w:rFonts w:ascii="Arial" w:hAnsi="Arial" w:hint="default"/>
      </w:rPr>
    </w:lvl>
    <w:lvl w:ilvl="8" w:tplc="8544E9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545621"/>
    <w:multiLevelType w:val="hybridMultilevel"/>
    <w:tmpl w:val="7E5293D8"/>
    <w:lvl w:ilvl="0" w:tplc="FFFFFFFF">
      <w:start w:val="1"/>
      <w:numFmt w:val="lowerLetter"/>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E87857"/>
    <w:multiLevelType w:val="hybridMultilevel"/>
    <w:tmpl w:val="9BAEE9E0"/>
    <w:lvl w:ilvl="0" w:tplc="FE360C08">
      <w:start w:val="1"/>
      <w:numFmt w:val="decimal"/>
      <w:pStyle w:val="Numbered"/>
      <w:lvlText w:val="%1."/>
      <w:lvlJc w:val="left"/>
      <w:pPr>
        <w:ind w:left="720" w:hanging="360"/>
      </w:pPr>
      <w:rPr>
        <w:rFonts w:hint="default"/>
        <w:color w:val="15485D"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214E81"/>
    <w:multiLevelType w:val="hybridMultilevel"/>
    <w:tmpl w:val="F64C85FA"/>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1B4419"/>
    <w:multiLevelType w:val="hybridMultilevel"/>
    <w:tmpl w:val="44D2B30E"/>
    <w:lvl w:ilvl="0" w:tplc="0409000F">
      <w:start w:val="1"/>
      <w:numFmt w:val="decimal"/>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990086"/>
    <w:multiLevelType w:val="hybridMultilevel"/>
    <w:tmpl w:val="81D08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1026DD"/>
    <w:multiLevelType w:val="hybridMultilevel"/>
    <w:tmpl w:val="F95E4A92"/>
    <w:lvl w:ilvl="0" w:tplc="04090017">
      <w:start w:val="1"/>
      <w:numFmt w:val="lowerLetter"/>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7121622">
    <w:abstractNumId w:val="0"/>
    <w:lvlOverride w:ilvl="0">
      <w:lvl w:ilvl="0">
        <w:numFmt w:val="bullet"/>
        <w:lvlText w:val="•"/>
        <w:legacy w:legacy="1" w:legacySpace="0" w:legacyIndent="0"/>
        <w:lvlJc w:val="left"/>
        <w:rPr>
          <w:rFonts w:ascii="Arial" w:hAnsi="Arial" w:cs="Arial" w:hint="default"/>
          <w:sz w:val="36"/>
        </w:rPr>
      </w:lvl>
    </w:lvlOverride>
  </w:num>
  <w:num w:numId="2" w16cid:durableId="572861509">
    <w:abstractNumId w:val="0"/>
    <w:lvlOverride w:ilvl="0">
      <w:lvl w:ilvl="0">
        <w:numFmt w:val="bullet"/>
        <w:lvlText w:val="•"/>
        <w:legacy w:legacy="1" w:legacySpace="0" w:legacyIndent="0"/>
        <w:lvlJc w:val="left"/>
        <w:rPr>
          <w:rFonts w:ascii="Arial" w:hAnsi="Arial" w:cs="Arial" w:hint="default"/>
          <w:sz w:val="88"/>
        </w:rPr>
      </w:lvl>
    </w:lvlOverride>
  </w:num>
  <w:num w:numId="3" w16cid:durableId="1455711951">
    <w:abstractNumId w:val="0"/>
    <w:lvlOverride w:ilvl="0">
      <w:lvl w:ilvl="0">
        <w:numFmt w:val="bullet"/>
        <w:lvlText w:val="•"/>
        <w:legacy w:legacy="1" w:legacySpace="0" w:legacyIndent="0"/>
        <w:lvlJc w:val="left"/>
        <w:rPr>
          <w:rFonts w:ascii="Arial" w:hAnsi="Arial" w:cs="Arial" w:hint="default"/>
          <w:sz w:val="44"/>
        </w:rPr>
      </w:lvl>
    </w:lvlOverride>
  </w:num>
  <w:num w:numId="4" w16cid:durableId="1686635910">
    <w:abstractNumId w:val="0"/>
    <w:lvlOverride w:ilvl="0">
      <w:lvl w:ilvl="0">
        <w:numFmt w:val="bullet"/>
        <w:lvlText w:val="•"/>
        <w:legacy w:legacy="1" w:legacySpace="0" w:legacyIndent="0"/>
        <w:lvlJc w:val="left"/>
        <w:rPr>
          <w:rFonts w:ascii="Arial" w:hAnsi="Arial" w:cs="Arial" w:hint="default"/>
          <w:sz w:val="64"/>
        </w:rPr>
      </w:lvl>
    </w:lvlOverride>
  </w:num>
  <w:num w:numId="5" w16cid:durableId="362631808">
    <w:abstractNumId w:val="0"/>
    <w:lvlOverride w:ilvl="0">
      <w:lvl w:ilvl="0">
        <w:numFmt w:val="bullet"/>
        <w:lvlText w:val="•"/>
        <w:legacy w:legacy="1" w:legacySpace="0" w:legacyIndent="0"/>
        <w:lvlJc w:val="left"/>
        <w:rPr>
          <w:rFonts w:ascii="Arial" w:hAnsi="Arial" w:cs="Arial" w:hint="default"/>
          <w:sz w:val="40"/>
        </w:rPr>
      </w:lvl>
    </w:lvlOverride>
  </w:num>
  <w:num w:numId="6" w16cid:durableId="1413625704">
    <w:abstractNumId w:val="13"/>
  </w:num>
  <w:num w:numId="7" w16cid:durableId="1956525443">
    <w:abstractNumId w:val="9"/>
  </w:num>
  <w:num w:numId="8" w16cid:durableId="2066563635">
    <w:abstractNumId w:val="20"/>
  </w:num>
  <w:num w:numId="9" w16cid:durableId="1702247949">
    <w:abstractNumId w:val="16"/>
  </w:num>
  <w:num w:numId="10" w16cid:durableId="403336166">
    <w:abstractNumId w:val="8"/>
  </w:num>
  <w:num w:numId="11" w16cid:durableId="1857501198">
    <w:abstractNumId w:val="13"/>
  </w:num>
  <w:num w:numId="12" w16cid:durableId="2089500188">
    <w:abstractNumId w:val="13"/>
  </w:num>
  <w:num w:numId="13" w16cid:durableId="810901033">
    <w:abstractNumId w:val="13"/>
  </w:num>
  <w:num w:numId="14" w16cid:durableId="1120294828">
    <w:abstractNumId w:val="13"/>
  </w:num>
  <w:num w:numId="15" w16cid:durableId="1381052167">
    <w:abstractNumId w:val="13"/>
  </w:num>
  <w:num w:numId="16" w16cid:durableId="1626543869">
    <w:abstractNumId w:val="13"/>
  </w:num>
  <w:num w:numId="17" w16cid:durableId="1396857928">
    <w:abstractNumId w:val="13"/>
  </w:num>
  <w:num w:numId="18" w16cid:durableId="1634864610">
    <w:abstractNumId w:val="13"/>
  </w:num>
  <w:num w:numId="19" w16cid:durableId="819421249">
    <w:abstractNumId w:val="13"/>
  </w:num>
  <w:num w:numId="20" w16cid:durableId="73093639">
    <w:abstractNumId w:val="13"/>
  </w:num>
  <w:num w:numId="21" w16cid:durableId="812983461">
    <w:abstractNumId w:val="13"/>
  </w:num>
  <w:num w:numId="22" w16cid:durableId="1879126801">
    <w:abstractNumId w:val="13"/>
  </w:num>
  <w:num w:numId="23" w16cid:durableId="522868976">
    <w:abstractNumId w:val="13"/>
  </w:num>
  <w:num w:numId="24" w16cid:durableId="546335735">
    <w:abstractNumId w:val="13"/>
  </w:num>
  <w:num w:numId="25" w16cid:durableId="1355494702">
    <w:abstractNumId w:val="13"/>
  </w:num>
  <w:num w:numId="26" w16cid:durableId="1848061588">
    <w:abstractNumId w:val="13"/>
  </w:num>
  <w:num w:numId="27" w16cid:durableId="301932011">
    <w:abstractNumId w:val="13"/>
  </w:num>
  <w:num w:numId="28" w16cid:durableId="419176867">
    <w:abstractNumId w:val="18"/>
  </w:num>
  <w:num w:numId="29" w16cid:durableId="1017922711">
    <w:abstractNumId w:val="3"/>
  </w:num>
  <w:num w:numId="30" w16cid:durableId="1183131013">
    <w:abstractNumId w:val="22"/>
  </w:num>
  <w:num w:numId="31" w16cid:durableId="1672640317">
    <w:abstractNumId w:val="6"/>
  </w:num>
  <w:num w:numId="32" w16cid:durableId="152380229">
    <w:abstractNumId w:val="12"/>
  </w:num>
  <w:num w:numId="33" w16cid:durableId="1951429000">
    <w:abstractNumId w:val="11"/>
  </w:num>
  <w:num w:numId="34" w16cid:durableId="809907021">
    <w:abstractNumId w:val="15"/>
  </w:num>
  <w:num w:numId="35" w16cid:durableId="2023580158">
    <w:abstractNumId w:val="19"/>
  </w:num>
  <w:num w:numId="36" w16cid:durableId="235625427">
    <w:abstractNumId w:val="2"/>
  </w:num>
  <w:num w:numId="37" w16cid:durableId="1015352591">
    <w:abstractNumId w:val="1"/>
  </w:num>
  <w:num w:numId="38" w16cid:durableId="1159930923">
    <w:abstractNumId w:val="14"/>
  </w:num>
  <w:num w:numId="39" w16cid:durableId="1887596607">
    <w:abstractNumId w:val="7"/>
  </w:num>
  <w:num w:numId="40" w16cid:durableId="537083301">
    <w:abstractNumId w:val="4"/>
  </w:num>
  <w:num w:numId="41" w16cid:durableId="979772947">
    <w:abstractNumId w:val="23"/>
  </w:num>
  <w:num w:numId="42" w16cid:durableId="526406544">
    <w:abstractNumId w:val="24"/>
  </w:num>
  <w:num w:numId="43" w16cid:durableId="1672681049">
    <w:abstractNumId w:val="21"/>
  </w:num>
  <w:num w:numId="44" w16cid:durableId="69886908">
    <w:abstractNumId w:val="5"/>
  </w:num>
  <w:num w:numId="45" w16cid:durableId="1933850682">
    <w:abstractNumId w:val="10"/>
  </w:num>
  <w:num w:numId="46" w16cid:durableId="1455559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05"/>
    <w:rsid w:val="000849D7"/>
    <w:rsid w:val="000B13C3"/>
    <w:rsid w:val="001C22B6"/>
    <w:rsid w:val="001D31C1"/>
    <w:rsid w:val="00217334"/>
    <w:rsid w:val="00290C85"/>
    <w:rsid w:val="002B6288"/>
    <w:rsid w:val="002D2C69"/>
    <w:rsid w:val="00326D01"/>
    <w:rsid w:val="003B219C"/>
    <w:rsid w:val="00490968"/>
    <w:rsid w:val="004B39E2"/>
    <w:rsid w:val="005B16C0"/>
    <w:rsid w:val="005B3ECC"/>
    <w:rsid w:val="005B6DA9"/>
    <w:rsid w:val="005D1967"/>
    <w:rsid w:val="005D1E0F"/>
    <w:rsid w:val="00663565"/>
    <w:rsid w:val="006B26C9"/>
    <w:rsid w:val="007147CD"/>
    <w:rsid w:val="00783447"/>
    <w:rsid w:val="007B7CE8"/>
    <w:rsid w:val="007D7D25"/>
    <w:rsid w:val="007E570B"/>
    <w:rsid w:val="00803895"/>
    <w:rsid w:val="008462D3"/>
    <w:rsid w:val="00910CDF"/>
    <w:rsid w:val="009975B2"/>
    <w:rsid w:val="009B7606"/>
    <w:rsid w:val="00A3235D"/>
    <w:rsid w:val="00A33D50"/>
    <w:rsid w:val="00A91F20"/>
    <w:rsid w:val="00B4166E"/>
    <w:rsid w:val="00B67B38"/>
    <w:rsid w:val="00B72BC4"/>
    <w:rsid w:val="00B96E12"/>
    <w:rsid w:val="00C27506"/>
    <w:rsid w:val="00CD574E"/>
    <w:rsid w:val="00CF3352"/>
    <w:rsid w:val="00D56B10"/>
    <w:rsid w:val="00D90504"/>
    <w:rsid w:val="00E61A70"/>
    <w:rsid w:val="00E831CF"/>
    <w:rsid w:val="00EE5104"/>
    <w:rsid w:val="00F41D65"/>
    <w:rsid w:val="00F46EB6"/>
    <w:rsid w:val="00F47248"/>
    <w:rsid w:val="00FA4D05"/>
    <w:rsid w:val="00FC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C8DB"/>
  <w15:chartTrackingRefBased/>
  <w15:docId w15:val="{8694391E-DEFE-43B8-AC12-718C102A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05"/>
    <w:pPr>
      <w:spacing w:after="0" w:line="360" w:lineRule="atLeast"/>
    </w:pPr>
    <w:rPr>
      <w:color w:val="000000" w:themeColor="text1"/>
      <w:sz w:val="28"/>
    </w:rPr>
  </w:style>
  <w:style w:type="paragraph" w:styleId="Heading1">
    <w:name w:val="heading 1"/>
    <w:basedOn w:val="Normal"/>
    <w:next w:val="Normal"/>
    <w:link w:val="Heading1Char"/>
    <w:uiPriority w:val="9"/>
    <w:qFormat/>
    <w:rsid w:val="00FA4D05"/>
    <w:pPr>
      <w:outlineLvl w:val="0"/>
    </w:pPr>
    <w:rPr>
      <w:b/>
      <w:bCs/>
      <w:color w:val="004066" w:themeColor="accent1"/>
      <w:sz w:val="40"/>
      <w:szCs w:val="40"/>
    </w:rPr>
  </w:style>
  <w:style w:type="paragraph" w:styleId="Heading2">
    <w:name w:val="heading 2"/>
    <w:basedOn w:val="ListParagraph"/>
    <w:next w:val="Normal"/>
    <w:link w:val="Heading2Char"/>
    <w:uiPriority w:val="9"/>
    <w:unhideWhenUsed/>
    <w:qFormat/>
    <w:rsid w:val="00D56B10"/>
    <w:pPr>
      <w:numPr>
        <w:numId w:val="6"/>
      </w:numPr>
      <w:spacing w:after="160"/>
      <w:ind w:left="360"/>
      <w:contextualSpacing w:val="0"/>
      <w:outlineLvl w:val="1"/>
    </w:pPr>
    <w:rPr>
      <w:b/>
      <w:bCs/>
      <w:color w:val="004066" w:themeColor="accent1"/>
      <w:sz w:val="36"/>
      <w:szCs w:val="36"/>
    </w:rPr>
  </w:style>
  <w:style w:type="paragraph" w:styleId="Heading3">
    <w:name w:val="heading 3"/>
    <w:basedOn w:val="Normal"/>
    <w:next w:val="Normal"/>
    <w:link w:val="Heading3Char"/>
    <w:uiPriority w:val="9"/>
    <w:semiHidden/>
    <w:unhideWhenUsed/>
    <w:qFormat/>
    <w:rsid w:val="00FA4D05"/>
    <w:pPr>
      <w:outlineLvl w:val="2"/>
    </w:pPr>
    <w:rPr>
      <w:b/>
      <w:bCs/>
      <w:color w:val="AA8853" w:themeColor="accent3"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6B10"/>
    <w:rPr>
      <w:b/>
      <w:bCs/>
      <w:color w:val="004066" w:themeColor="accent1"/>
      <w:sz w:val="36"/>
      <w:szCs w:val="36"/>
    </w:rPr>
  </w:style>
  <w:style w:type="character" w:customStyle="1" w:styleId="Heading1Char">
    <w:name w:val="Heading 1 Char"/>
    <w:basedOn w:val="DefaultParagraphFont"/>
    <w:link w:val="Heading1"/>
    <w:uiPriority w:val="9"/>
    <w:rsid w:val="00FA4D05"/>
    <w:rPr>
      <w:b/>
      <w:bCs/>
      <w:color w:val="004066" w:themeColor="accent1"/>
      <w:sz w:val="40"/>
      <w:szCs w:val="40"/>
    </w:rPr>
  </w:style>
  <w:style w:type="paragraph" w:styleId="NoSpacing">
    <w:name w:val="No Spacing"/>
    <w:uiPriority w:val="1"/>
    <w:qFormat/>
    <w:rsid w:val="00FA4D05"/>
    <w:pPr>
      <w:spacing w:after="0" w:line="240" w:lineRule="auto"/>
    </w:pPr>
  </w:style>
  <w:style w:type="paragraph" w:styleId="ListParagraph">
    <w:name w:val="List Paragraph"/>
    <w:basedOn w:val="Normal"/>
    <w:link w:val="ListParagraphChar"/>
    <w:uiPriority w:val="34"/>
    <w:qFormat/>
    <w:rsid w:val="00FA4D05"/>
    <w:pPr>
      <w:ind w:left="720"/>
      <w:contextualSpacing/>
    </w:pPr>
  </w:style>
  <w:style w:type="character" w:customStyle="1" w:styleId="Heading3Char">
    <w:name w:val="Heading 3 Char"/>
    <w:basedOn w:val="DefaultParagraphFont"/>
    <w:link w:val="Heading3"/>
    <w:uiPriority w:val="9"/>
    <w:semiHidden/>
    <w:rsid w:val="00FA4D05"/>
    <w:rPr>
      <w:b/>
      <w:bCs/>
      <w:color w:val="AA8853" w:themeColor="accent3" w:themeShade="BF"/>
      <w:sz w:val="24"/>
      <w:szCs w:val="24"/>
    </w:rPr>
  </w:style>
  <w:style w:type="paragraph" w:styleId="Title">
    <w:name w:val="Title"/>
    <w:basedOn w:val="Normal"/>
    <w:next w:val="Normal"/>
    <w:link w:val="TitleChar"/>
    <w:uiPriority w:val="10"/>
    <w:qFormat/>
    <w:rsid w:val="00FA4D0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0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47248"/>
    <w:rPr>
      <w:color w:val="004066" w:themeColor="hyperlink"/>
      <w:u w:val="single"/>
    </w:rPr>
  </w:style>
  <w:style w:type="character" w:styleId="UnresolvedMention">
    <w:name w:val="Unresolved Mention"/>
    <w:basedOn w:val="DefaultParagraphFont"/>
    <w:uiPriority w:val="99"/>
    <w:semiHidden/>
    <w:unhideWhenUsed/>
    <w:rsid w:val="00F47248"/>
    <w:rPr>
      <w:color w:val="605E5C"/>
      <w:shd w:val="clear" w:color="auto" w:fill="E1DFDD"/>
    </w:rPr>
  </w:style>
  <w:style w:type="paragraph" w:customStyle="1" w:styleId="Numbered">
    <w:name w:val="Numbered"/>
    <w:basedOn w:val="ListParagraph"/>
    <w:link w:val="NumberedChar"/>
    <w:qFormat/>
    <w:rsid w:val="00A3235D"/>
    <w:pPr>
      <w:numPr>
        <w:numId w:val="8"/>
      </w:numPr>
      <w:ind w:left="360"/>
    </w:pPr>
  </w:style>
  <w:style w:type="paragraph" w:customStyle="1" w:styleId="BulletStyle">
    <w:name w:val="Bullet Style"/>
    <w:basedOn w:val="ListParagraph"/>
    <w:link w:val="BulletStyleChar"/>
    <w:qFormat/>
    <w:rsid w:val="00EE5104"/>
    <w:pPr>
      <w:numPr>
        <w:numId w:val="9"/>
      </w:numPr>
    </w:pPr>
  </w:style>
  <w:style w:type="character" w:customStyle="1" w:styleId="ListParagraphChar">
    <w:name w:val="List Paragraph Char"/>
    <w:basedOn w:val="DefaultParagraphFont"/>
    <w:link w:val="ListParagraph"/>
    <w:uiPriority w:val="34"/>
    <w:rsid w:val="00A3235D"/>
    <w:rPr>
      <w:color w:val="000000" w:themeColor="text1"/>
      <w:sz w:val="28"/>
    </w:rPr>
  </w:style>
  <w:style w:type="character" w:customStyle="1" w:styleId="NumberedChar">
    <w:name w:val="Numbered Char"/>
    <w:basedOn w:val="ListParagraphChar"/>
    <w:link w:val="Numbered"/>
    <w:rsid w:val="00A3235D"/>
    <w:rPr>
      <w:color w:val="000000" w:themeColor="text1"/>
      <w:sz w:val="28"/>
    </w:rPr>
  </w:style>
  <w:style w:type="character" w:customStyle="1" w:styleId="BulletStyleChar">
    <w:name w:val="Bullet Style Char"/>
    <w:basedOn w:val="ListParagraphChar"/>
    <w:link w:val="BulletStyle"/>
    <w:rsid w:val="00EE5104"/>
    <w:rPr>
      <w:color w:val="000000" w:themeColor="text1"/>
      <w:sz w:val="28"/>
    </w:rPr>
  </w:style>
  <w:style w:type="paragraph" w:styleId="NormalWeb">
    <w:name w:val="Normal (Web)"/>
    <w:basedOn w:val="Normal"/>
    <w:uiPriority w:val="99"/>
    <w:semiHidden/>
    <w:unhideWhenUsed/>
    <w:rsid w:val="000B13C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dTable6Colorful-Accent5">
    <w:name w:val="Grid Table 6 Colorful Accent 5"/>
    <w:basedOn w:val="TableNormal"/>
    <w:uiPriority w:val="51"/>
    <w:rsid w:val="00F46EB6"/>
    <w:pPr>
      <w:spacing w:after="0" w:line="240" w:lineRule="auto"/>
    </w:pPr>
    <w:rPr>
      <w:color w:val="206B8B" w:themeColor="accent5" w:themeShade="BF"/>
    </w:rPr>
    <w:tblPr>
      <w:tblStyleRowBandSize w:val="1"/>
      <w:tblStyleColBandSize w:val="1"/>
      <w:tblBorders>
        <w:top w:val="single" w:sz="4" w:space="0" w:color="76C0DF" w:themeColor="accent5" w:themeTint="99"/>
        <w:left w:val="single" w:sz="4" w:space="0" w:color="76C0DF" w:themeColor="accent5" w:themeTint="99"/>
        <w:bottom w:val="single" w:sz="4" w:space="0" w:color="76C0DF" w:themeColor="accent5" w:themeTint="99"/>
        <w:right w:val="single" w:sz="4" w:space="0" w:color="76C0DF" w:themeColor="accent5" w:themeTint="99"/>
        <w:insideH w:val="single" w:sz="4" w:space="0" w:color="76C0DF" w:themeColor="accent5" w:themeTint="99"/>
        <w:insideV w:val="single" w:sz="4" w:space="0" w:color="76C0DF" w:themeColor="accent5" w:themeTint="99"/>
      </w:tblBorders>
    </w:tblPr>
    <w:tblStylePr w:type="firstRow">
      <w:rPr>
        <w:b/>
        <w:bCs/>
      </w:rPr>
      <w:tblPr/>
      <w:tcPr>
        <w:tcBorders>
          <w:bottom w:val="single" w:sz="12" w:space="0" w:color="76C0DF" w:themeColor="accent5" w:themeTint="99"/>
        </w:tcBorders>
      </w:tcPr>
    </w:tblStylePr>
    <w:tblStylePr w:type="lastRow">
      <w:rPr>
        <w:b/>
        <w:bCs/>
      </w:rPr>
      <w:tblPr/>
      <w:tcPr>
        <w:tcBorders>
          <w:top w:val="double" w:sz="4" w:space="0" w:color="76C0DF" w:themeColor="accent5" w:themeTint="99"/>
        </w:tcBorders>
      </w:tcPr>
    </w:tblStylePr>
    <w:tblStylePr w:type="firstCol">
      <w:rPr>
        <w:b/>
        <w:bCs/>
      </w:rPr>
    </w:tblStylePr>
    <w:tblStylePr w:type="lastCol">
      <w:rPr>
        <w:b/>
        <w:bCs/>
      </w:rPr>
    </w:tblStylePr>
    <w:tblStylePr w:type="band1Vert">
      <w:tblPr/>
      <w:tcPr>
        <w:shd w:val="clear" w:color="auto" w:fill="D1EAF4" w:themeFill="accent5" w:themeFillTint="33"/>
      </w:tcPr>
    </w:tblStylePr>
    <w:tblStylePr w:type="band1Horz">
      <w:tblPr/>
      <w:tcPr>
        <w:shd w:val="clear" w:color="auto" w:fill="D1EAF4" w:themeFill="accent5" w:themeFillTint="33"/>
      </w:tcPr>
    </w:tblStylePr>
  </w:style>
  <w:style w:type="table" w:styleId="GridTable1Light">
    <w:name w:val="Grid Table 1 Light"/>
    <w:basedOn w:val="TableNormal"/>
    <w:uiPriority w:val="46"/>
    <w:rsid w:val="00F46E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F46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7267">
      <w:bodyDiv w:val="1"/>
      <w:marLeft w:val="0"/>
      <w:marRight w:val="0"/>
      <w:marTop w:val="0"/>
      <w:marBottom w:val="0"/>
      <w:divBdr>
        <w:top w:val="none" w:sz="0" w:space="0" w:color="auto"/>
        <w:left w:val="none" w:sz="0" w:space="0" w:color="auto"/>
        <w:bottom w:val="none" w:sz="0" w:space="0" w:color="auto"/>
        <w:right w:val="none" w:sz="0" w:space="0" w:color="auto"/>
      </w:divBdr>
    </w:div>
    <w:div w:id="79065208">
      <w:bodyDiv w:val="1"/>
      <w:marLeft w:val="0"/>
      <w:marRight w:val="0"/>
      <w:marTop w:val="0"/>
      <w:marBottom w:val="0"/>
      <w:divBdr>
        <w:top w:val="none" w:sz="0" w:space="0" w:color="auto"/>
        <w:left w:val="none" w:sz="0" w:space="0" w:color="auto"/>
        <w:bottom w:val="none" w:sz="0" w:space="0" w:color="auto"/>
        <w:right w:val="none" w:sz="0" w:space="0" w:color="auto"/>
      </w:divBdr>
    </w:div>
    <w:div w:id="562954546">
      <w:bodyDiv w:val="1"/>
      <w:marLeft w:val="0"/>
      <w:marRight w:val="0"/>
      <w:marTop w:val="0"/>
      <w:marBottom w:val="0"/>
      <w:divBdr>
        <w:top w:val="none" w:sz="0" w:space="0" w:color="auto"/>
        <w:left w:val="none" w:sz="0" w:space="0" w:color="auto"/>
        <w:bottom w:val="none" w:sz="0" w:space="0" w:color="auto"/>
        <w:right w:val="none" w:sz="0" w:space="0" w:color="auto"/>
      </w:divBdr>
    </w:div>
    <w:div w:id="625545023">
      <w:bodyDiv w:val="1"/>
      <w:marLeft w:val="0"/>
      <w:marRight w:val="0"/>
      <w:marTop w:val="0"/>
      <w:marBottom w:val="0"/>
      <w:divBdr>
        <w:top w:val="none" w:sz="0" w:space="0" w:color="auto"/>
        <w:left w:val="none" w:sz="0" w:space="0" w:color="auto"/>
        <w:bottom w:val="none" w:sz="0" w:space="0" w:color="auto"/>
        <w:right w:val="none" w:sz="0" w:space="0" w:color="auto"/>
      </w:divBdr>
    </w:div>
    <w:div w:id="630089451">
      <w:bodyDiv w:val="1"/>
      <w:marLeft w:val="0"/>
      <w:marRight w:val="0"/>
      <w:marTop w:val="0"/>
      <w:marBottom w:val="0"/>
      <w:divBdr>
        <w:top w:val="none" w:sz="0" w:space="0" w:color="auto"/>
        <w:left w:val="none" w:sz="0" w:space="0" w:color="auto"/>
        <w:bottom w:val="none" w:sz="0" w:space="0" w:color="auto"/>
        <w:right w:val="none" w:sz="0" w:space="0" w:color="auto"/>
      </w:divBdr>
      <w:divsChild>
        <w:div w:id="304512839">
          <w:marLeft w:val="446"/>
          <w:marRight w:val="0"/>
          <w:marTop w:val="200"/>
          <w:marBottom w:val="0"/>
          <w:divBdr>
            <w:top w:val="none" w:sz="0" w:space="0" w:color="auto"/>
            <w:left w:val="none" w:sz="0" w:space="0" w:color="auto"/>
            <w:bottom w:val="none" w:sz="0" w:space="0" w:color="auto"/>
            <w:right w:val="none" w:sz="0" w:space="0" w:color="auto"/>
          </w:divBdr>
        </w:div>
        <w:div w:id="1186401105">
          <w:marLeft w:val="446"/>
          <w:marRight w:val="0"/>
          <w:marTop w:val="200"/>
          <w:marBottom w:val="0"/>
          <w:divBdr>
            <w:top w:val="none" w:sz="0" w:space="0" w:color="auto"/>
            <w:left w:val="none" w:sz="0" w:space="0" w:color="auto"/>
            <w:bottom w:val="none" w:sz="0" w:space="0" w:color="auto"/>
            <w:right w:val="none" w:sz="0" w:space="0" w:color="auto"/>
          </w:divBdr>
        </w:div>
        <w:div w:id="1395661359">
          <w:marLeft w:val="446"/>
          <w:marRight w:val="0"/>
          <w:marTop w:val="200"/>
          <w:marBottom w:val="0"/>
          <w:divBdr>
            <w:top w:val="none" w:sz="0" w:space="0" w:color="auto"/>
            <w:left w:val="none" w:sz="0" w:space="0" w:color="auto"/>
            <w:bottom w:val="none" w:sz="0" w:space="0" w:color="auto"/>
            <w:right w:val="none" w:sz="0" w:space="0" w:color="auto"/>
          </w:divBdr>
        </w:div>
        <w:div w:id="209928054">
          <w:marLeft w:val="446"/>
          <w:marRight w:val="0"/>
          <w:marTop w:val="200"/>
          <w:marBottom w:val="0"/>
          <w:divBdr>
            <w:top w:val="none" w:sz="0" w:space="0" w:color="auto"/>
            <w:left w:val="none" w:sz="0" w:space="0" w:color="auto"/>
            <w:bottom w:val="none" w:sz="0" w:space="0" w:color="auto"/>
            <w:right w:val="none" w:sz="0" w:space="0" w:color="auto"/>
          </w:divBdr>
        </w:div>
      </w:divsChild>
    </w:div>
    <w:div w:id="704797712">
      <w:bodyDiv w:val="1"/>
      <w:marLeft w:val="0"/>
      <w:marRight w:val="0"/>
      <w:marTop w:val="0"/>
      <w:marBottom w:val="0"/>
      <w:divBdr>
        <w:top w:val="none" w:sz="0" w:space="0" w:color="auto"/>
        <w:left w:val="none" w:sz="0" w:space="0" w:color="auto"/>
        <w:bottom w:val="none" w:sz="0" w:space="0" w:color="auto"/>
        <w:right w:val="none" w:sz="0" w:space="0" w:color="auto"/>
      </w:divBdr>
    </w:div>
    <w:div w:id="762841801">
      <w:bodyDiv w:val="1"/>
      <w:marLeft w:val="0"/>
      <w:marRight w:val="0"/>
      <w:marTop w:val="0"/>
      <w:marBottom w:val="0"/>
      <w:divBdr>
        <w:top w:val="none" w:sz="0" w:space="0" w:color="auto"/>
        <w:left w:val="none" w:sz="0" w:space="0" w:color="auto"/>
        <w:bottom w:val="none" w:sz="0" w:space="0" w:color="auto"/>
        <w:right w:val="none" w:sz="0" w:space="0" w:color="auto"/>
      </w:divBdr>
    </w:div>
    <w:div w:id="774449569">
      <w:bodyDiv w:val="1"/>
      <w:marLeft w:val="0"/>
      <w:marRight w:val="0"/>
      <w:marTop w:val="0"/>
      <w:marBottom w:val="0"/>
      <w:divBdr>
        <w:top w:val="none" w:sz="0" w:space="0" w:color="auto"/>
        <w:left w:val="none" w:sz="0" w:space="0" w:color="auto"/>
        <w:bottom w:val="none" w:sz="0" w:space="0" w:color="auto"/>
        <w:right w:val="none" w:sz="0" w:space="0" w:color="auto"/>
      </w:divBdr>
    </w:div>
    <w:div w:id="812139377">
      <w:bodyDiv w:val="1"/>
      <w:marLeft w:val="0"/>
      <w:marRight w:val="0"/>
      <w:marTop w:val="0"/>
      <w:marBottom w:val="0"/>
      <w:divBdr>
        <w:top w:val="none" w:sz="0" w:space="0" w:color="auto"/>
        <w:left w:val="none" w:sz="0" w:space="0" w:color="auto"/>
        <w:bottom w:val="none" w:sz="0" w:space="0" w:color="auto"/>
        <w:right w:val="none" w:sz="0" w:space="0" w:color="auto"/>
      </w:divBdr>
      <w:divsChild>
        <w:div w:id="1364746189">
          <w:marLeft w:val="720"/>
          <w:marRight w:val="0"/>
          <w:marTop w:val="200"/>
          <w:marBottom w:val="0"/>
          <w:divBdr>
            <w:top w:val="none" w:sz="0" w:space="0" w:color="auto"/>
            <w:left w:val="none" w:sz="0" w:space="0" w:color="auto"/>
            <w:bottom w:val="none" w:sz="0" w:space="0" w:color="auto"/>
            <w:right w:val="none" w:sz="0" w:space="0" w:color="auto"/>
          </w:divBdr>
        </w:div>
        <w:div w:id="766195233">
          <w:marLeft w:val="1800"/>
          <w:marRight w:val="0"/>
          <w:marTop w:val="100"/>
          <w:marBottom w:val="0"/>
          <w:divBdr>
            <w:top w:val="none" w:sz="0" w:space="0" w:color="auto"/>
            <w:left w:val="none" w:sz="0" w:space="0" w:color="auto"/>
            <w:bottom w:val="none" w:sz="0" w:space="0" w:color="auto"/>
            <w:right w:val="none" w:sz="0" w:space="0" w:color="auto"/>
          </w:divBdr>
        </w:div>
        <w:div w:id="1787461401">
          <w:marLeft w:val="1800"/>
          <w:marRight w:val="0"/>
          <w:marTop w:val="100"/>
          <w:marBottom w:val="0"/>
          <w:divBdr>
            <w:top w:val="none" w:sz="0" w:space="0" w:color="auto"/>
            <w:left w:val="none" w:sz="0" w:space="0" w:color="auto"/>
            <w:bottom w:val="none" w:sz="0" w:space="0" w:color="auto"/>
            <w:right w:val="none" w:sz="0" w:space="0" w:color="auto"/>
          </w:divBdr>
        </w:div>
        <w:div w:id="768164218">
          <w:marLeft w:val="720"/>
          <w:marRight w:val="0"/>
          <w:marTop w:val="200"/>
          <w:marBottom w:val="0"/>
          <w:divBdr>
            <w:top w:val="none" w:sz="0" w:space="0" w:color="auto"/>
            <w:left w:val="none" w:sz="0" w:space="0" w:color="auto"/>
            <w:bottom w:val="none" w:sz="0" w:space="0" w:color="auto"/>
            <w:right w:val="none" w:sz="0" w:space="0" w:color="auto"/>
          </w:divBdr>
        </w:div>
        <w:div w:id="1841962134">
          <w:marLeft w:val="1800"/>
          <w:marRight w:val="0"/>
          <w:marTop w:val="100"/>
          <w:marBottom w:val="0"/>
          <w:divBdr>
            <w:top w:val="none" w:sz="0" w:space="0" w:color="auto"/>
            <w:left w:val="none" w:sz="0" w:space="0" w:color="auto"/>
            <w:bottom w:val="none" w:sz="0" w:space="0" w:color="auto"/>
            <w:right w:val="none" w:sz="0" w:space="0" w:color="auto"/>
          </w:divBdr>
        </w:div>
      </w:divsChild>
    </w:div>
    <w:div w:id="893351422">
      <w:bodyDiv w:val="1"/>
      <w:marLeft w:val="0"/>
      <w:marRight w:val="0"/>
      <w:marTop w:val="0"/>
      <w:marBottom w:val="0"/>
      <w:divBdr>
        <w:top w:val="none" w:sz="0" w:space="0" w:color="auto"/>
        <w:left w:val="none" w:sz="0" w:space="0" w:color="auto"/>
        <w:bottom w:val="none" w:sz="0" w:space="0" w:color="auto"/>
        <w:right w:val="none" w:sz="0" w:space="0" w:color="auto"/>
      </w:divBdr>
    </w:div>
    <w:div w:id="1133063636">
      <w:bodyDiv w:val="1"/>
      <w:marLeft w:val="0"/>
      <w:marRight w:val="0"/>
      <w:marTop w:val="0"/>
      <w:marBottom w:val="0"/>
      <w:divBdr>
        <w:top w:val="none" w:sz="0" w:space="0" w:color="auto"/>
        <w:left w:val="none" w:sz="0" w:space="0" w:color="auto"/>
        <w:bottom w:val="none" w:sz="0" w:space="0" w:color="auto"/>
        <w:right w:val="none" w:sz="0" w:space="0" w:color="auto"/>
      </w:divBdr>
    </w:div>
    <w:div w:id="1278220304">
      <w:bodyDiv w:val="1"/>
      <w:marLeft w:val="0"/>
      <w:marRight w:val="0"/>
      <w:marTop w:val="0"/>
      <w:marBottom w:val="0"/>
      <w:divBdr>
        <w:top w:val="none" w:sz="0" w:space="0" w:color="auto"/>
        <w:left w:val="none" w:sz="0" w:space="0" w:color="auto"/>
        <w:bottom w:val="none" w:sz="0" w:space="0" w:color="auto"/>
        <w:right w:val="none" w:sz="0" w:space="0" w:color="auto"/>
      </w:divBdr>
    </w:div>
    <w:div w:id="1403793695">
      <w:bodyDiv w:val="1"/>
      <w:marLeft w:val="0"/>
      <w:marRight w:val="0"/>
      <w:marTop w:val="0"/>
      <w:marBottom w:val="0"/>
      <w:divBdr>
        <w:top w:val="none" w:sz="0" w:space="0" w:color="auto"/>
        <w:left w:val="none" w:sz="0" w:space="0" w:color="auto"/>
        <w:bottom w:val="none" w:sz="0" w:space="0" w:color="auto"/>
        <w:right w:val="none" w:sz="0" w:space="0" w:color="auto"/>
      </w:divBdr>
    </w:div>
    <w:div w:id="1476265576">
      <w:bodyDiv w:val="1"/>
      <w:marLeft w:val="0"/>
      <w:marRight w:val="0"/>
      <w:marTop w:val="0"/>
      <w:marBottom w:val="0"/>
      <w:divBdr>
        <w:top w:val="none" w:sz="0" w:space="0" w:color="auto"/>
        <w:left w:val="none" w:sz="0" w:space="0" w:color="auto"/>
        <w:bottom w:val="none" w:sz="0" w:space="0" w:color="auto"/>
        <w:right w:val="none" w:sz="0" w:space="0" w:color="auto"/>
      </w:divBdr>
    </w:div>
    <w:div w:id="1632204834">
      <w:bodyDiv w:val="1"/>
      <w:marLeft w:val="0"/>
      <w:marRight w:val="0"/>
      <w:marTop w:val="0"/>
      <w:marBottom w:val="0"/>
      <w:divBdr>
        <w:top w:val="none" w:sz="0" w:space="0" w:color="auto"/>
        <w:left w:val="none" w:sz="0" w:space="0" w:color="auto"/>
        <w:bottom w:val="none" w:sz="0" w:space="0" w:color="auto"/>
        <w:right w:val="none" w:sz="0" w:space="0" w:color="auto"/>
      </w:divBdr>
    </w:div>
    <w:div w:id="1661614716">
      <w:bodyDiv w:val="1"/>
      <w:marLeft w:val="0"/>
      <w:marRight w:val="0"/>
      <w:marTop w:val="0"/>
      <w:marBottom w:val="0"/>
      <w:divBdr>
        <w:top w:val="none" w:sz="0" w:space="0" w:color="auto"/>
        <w:left w:val="none" w:sz="0" w:space="0" w:color="auto"/>
        <w:bottom w:val="none" w:sz="0" w:space="0" w:color="auto"/>
        <w:right w:val="none" w:sz="0" w:space="0" w:color="auto"/>
      </w:divBdr>
      <w:divsChild>
        <w:div w:id="1992631368">
          <w:marLeft w:val="1800"/>
          <w:marRight w:val="0"/>
          <w:marTop w:val="100"/>
          <w:marBottom w:val="0"/>
          <w:divBdr>
            <w:top w:val="none" w:sz="0" w:space="0" w:color="auto"/>
            <w:left w:val="none" w:sz="0" w:space="0" w:color="auto"/>
            <w:bottom w:val="none" w:sz="0" w:space="0" w:color="auto"/>
            <w:right w:val="none" w:sz="0" w:space="0" w:color="auto"/>
          </w:divBdr>
        </w:div>
      </w:divsChild>
    </w:div>
    <w:div w:id="1662199453">
      <w:bodyDiv w:val="1"/>
      <w:marLeft w:val="0"/>
      <w:marRight w:val="0"/>
      <w:marTop w:val="0"/>
      <w:marBottom w:val="0"/>
      <w:divBdr>
        <w:top w:val="none" w:sz="0" w:space="0" w:color="auto"/>
        <w:left w:val="none" w:sz="0" w:space="0" w:color="auto"/>
        <w:bottom w:val="none" w:sz="0" w:space="0" w:color="auto"/>
        <w:right w:val="none" w:sz="0" w:space="0" w:color="auto"/>
      </w:divBdr>
    </w:div>
    <w:div w:id="18526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fro@gwu.edu" TargetMode="External"/></Relationships>
</file>

<file path=word/theme/theme1.xml><?xml version="1.0" encoding="utf-8"?>
<a:theme xmlns:a="http://schemas.openxmlformats.org/drawingml/2006/main" name="GW CIT-VR">
  <a:themeElements>
    <a:clrScheme name="GW CIT-VR">
      <a:dk1>
        <a:sysClr val="windowText" lastClr="000000"/>
      </a:dk1>
      <a:lt1>
        <a:sysClr val="window" lastClr="FFFFFF"/>
      </a:lt1>
      <a:dk2>
        <a:srgbClr val="44546A"/>
      </a:dk2>
      <a:lt2>
        <a:srgbClr val="E7E6E6"/>
      </a:lt2>
      <a:accent1>
        <a:srgbClr val="004066"/>
      </a:accent1>
      <a:accent2>
        <a:srgbClr val="70C245"/>
      </a:accent2>
      <a:accent3>
        <a:srgbClr val="C7B08C"/>
      </a:accent3>
      <a:accent4>
        <a:srgbClr val="FFC72E"/>
      </a:accent4>
      <a:accent5>
        <a:srgbClr val="2B90BA"/>
      </a:accent5>
      <a:accent6>
        <a:srgbClr val="70C245"/>
      </a:accent6>
      <a:hlink>
        <a:srgbClr val="004066"/>
      </a:hlink>
      <a:folHlink>
        <a:srgbClr val="00406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5" ma:contentTypeDescription="Create a new document." ma:contentTypeScope="" ma:versionID="94fae2d5d10f394164130df946a51e40">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cf07b64d3cf56c5eb246f0ed4bf271d"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E4C6B-2B40-44F6-B8F4-219CFA2C1A46}">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7306E94D-9B4D-46F0-8876-C5436E70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C4D53-B9B3-488F-BEF3-AEC56621B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Kulow</dc:creator>
  <cp:keywords/>
  <dc:description/>
  <cp:lastModifiedBy>Dawn Lalley</cp:lastModifiedBy>
  <cp:revision>33</cp:revision>
  <dcterms:created xsi:type="dcterms:W3CDTF">2023-03-22T19:53:00Z</dcterms:created>
  <dcterms:modified xsi:type="dcterms:W3CDTF">2023-03-22T21:16:00Z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MediaServiceImageTags">
    <vt:lpwstr/>
  </property>
</Properties>
</file>